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rPr>
          <w:b w:val="1"/>
          <w:sz w:val="30"/>
          <w:lang w:bidi="ar"/>
          <w:bCs/>
          <w:kern w:val="0"/>
          <w:szCs w:val="30"/>
          <w:rFonts w:ascii="宋体" w:hAnsi="宋体" w:eastAsia="宋体" w:cs="宋体"/>
        </w:rPr>
      </w:pPr>
      <w:r>
        <w:rPr>
          <w:b w:val="1"/>
          <w:sz w:val="30"/>
          <w:lang w:bidi="ar"/>
          <w:bCs/>
          <w:kern w:val="0"/>
          <w:szCs w:val="30"/>
          <w:rFonts w:ascii="宋体" w:hAnsi="宋体" w:eastAsia="宋体" w:cs="宋体" w:hint="eastAsia"/>
        </w:rPr>
        <w:t>附件一</w:t>
      </w:r>
    </w:p>
    <w:p>
      <w:pPr>
        <w:jc w:val="center"/>
        <w:rPr>
          <w:sz w:val="44"/>
          <w:lang w:bidi="ar"/>
          <w:kern w:val="0"/>
          <w:szCs w:val="44"/>
          <w:rFonts w:ascii="宋体" w:hAnsi="宋体" w:eastAsia="宋体" w:cs="宋体"/>
        </w:rPr>
      </w:pPr>
      <w:r>
        <w:rPr>
          <w:sz w:val="44"/>
          <w:lang w:bidi="ar"/>
          <w:kern w:val="0"/>
          <w:szCs w:val="44"/>
          <w:rFonts w:ascii="宋体" w:hAnsi="宋体" w:eastAsia="宋体" w:cs="宋体" w:hint="eastAsia"/>
        </w:rPr>
        <w:t>第二届中华优秀传统文化视听大会</w:t>
      </w:r>
    </w:p>
    <w:p>
      <w:pPr>
        <w:jc w:val="center"/>
        <w:rPr>
          <w:sz w:val="44"/>
          <w:lang w:bidi="ar"/>
          <w:kern w:val="0"/>
          <w:szCs w:val="44"/>
          <w:rFonts w:ascii="宋体" w:hAnsi="宋体" w:eastAsia="宋体" w:cs="宋体"/>
        </w:rPr>
      </w:pPr>
      <w:r>
        <w:rPr>
          <w:sz w:val="44"/>
          <w:lang w:bidi="ar"/>
          <w:kern w:val="0"/>
          <w:szCs w:val="44"/>
          <w:rFonts w:ascii="宋体" w:hAnsi="宋体" w:eastAsia="宋体" w:cs="宋体" w:hint="eastAsia"/>
        </w:rPr>
        <w:t>作品征集实施细则</w:t>
      </w:r>
    </w:p>
    <w:p>
      <w:pPr>
        <w:jc w:val="center"/>
        <w:rPr>
          <w:sz w:val="44"/>
          <w:lang w:bidi="ar"/>
          <w:kern w:val="0"/>
          <w:szCs w:val="44"/>
          <w:rFonts w:ascii="宋体" w:hAnsi="宋体" w:eastAsia="宋体" w:cs="宋体"/>
        </w:rPr>
      </w:pPr>
    </w:p>
    <w:p>
      <w:pPr>
        <w:ind w:firstLine="600"/>
        <w:rPr>
          <w:sz w:val="30"/>
          <w:szCs w:val="30"/>
          <w:rFonts w:ascii="仿宋_GB2312" w:hAnsi="仿宋_GB2312" w:eastAsia="仿宋_GB2312" w:cs="仿宋_GB2312"/>
        </w:rPr>
      </w:pPr>
      <w:r>
        <w:rPr>
          <w:sz w:val="30"/>
          <w:szCs w:val="30"/>
          <w:rFonts w:ascii="仿宋_GB2312" w:hAnsi="仿宋_GB2312" w:eastAsia="仿宋_GB2312" w:cs="仿宋_GB2312" w:hint="eastAsia"/>
        </w:rPr>
        <w:t>为保证第二届中华优秀传统文化视听大会顺利进行，特制定本细则。</w:t>
      </w:r>
    </w:p>
    <w:p>
      <w:pPr>
        <w:numPr>
          <w:ilvl w:val="0"/>
          <w:numId w:val="1"/>
        </w:numPr>
        <w:rPr>
          <w:b w:val="1"/>
          <w:sz w:val="30"/>
          <w:lang w:bidi="ar"/>
          <w:bCs/>
          <w:kern w:val="0"/>
          <w:szCs w:val="30"/>
          <w:rFonts w:ascii="仿宋_GB2312" w:hAnsi="仿宋_GB2312" w:eastAsia="仿宋_GB2312" w:cs="仿宋_GB2312"/>
        </w:rPr>
      </w:pPr>
      <w:r>
        <w:rPr>
          <w:b w:val="1"/>
          <w:sz w:val="30"/>
          <w:lang w:bidi="ar"/>
          <w:bCs/>
          <w:kern w:val="0"/>
          <w:szCs w:val="30"/>
          <w:rFonts w:ascii="仿宋_GB2312" w:hAnsi="仿宋_GB2312" w:eastAsia="仿宋_GB2312" w:cs="仿宋_GB2312" w:hint="eastAsia"/>
        </w:rPr>
        <w:t>活动主题</w:t>
      </w:r>
    </w:p>
    <w:p>
      <w:pPr>
        <w:ind w:firstLine="600"/>
        <w:rPr>
          <w:sz w:val="30"/>
          <w:szCs w:val="30"/>
          <w:rFonts w:ascii="仿宋_GB2312" w:hAnsi="仿宋_GB2312" w:eastAsia="仿宋_GB2312" w:cs="仿宋_GB2312"/>
        </w:rPr>
      </w:pPr>
      <w:r>
        <w:rPr>
          <w:sz w:val="30"/>
          <w:szCs w:val="30"/>
          <w:rFonts w:ascii="仿宋_GB2312" w:hAnsi="仿宋_GB2312" w:eastAsia="仿宋_GB2312" w:cs="仿宋_GB2312" w:hint="eastAsia"/>
        </w:rPr>
        <w:t>"守正创新：新时代中华优秀传统文化视听内容的精品创作</w:t>
      </w:r>
      <w:r>
        <w:rPr>
          <w:sz w:val="30"/>
          <w:lang w:val="en-US" w:eastAsia="zh-CN"/>
          <w:szCs w:val="30"/>
          <w:rFonts w:ascii="仿宋_GB2312" w:hAnsi="仿宋_GB2312" w:eastAsia="仿宋_GB2312" w:cs="仿宋_GB2312" w:hint="eastAsia"/>
        </w:rPr>
        <w:t>与传播</w:t>
      </w:r>
      <w:r>
        <w:rPr>
          <w:sz w:val="30"/>
          <w:szCs w:val="30"/>
          <w:rFonts w:ascii="仿宋_GB2312" w:hAnsi="仿宋_GB2312" w:eastAsia="仿宋_GB2312" w:cs="仿宋_GB2312" w:hint="eastAsia"/>
        </w:rPr>
        <w:t>"</w:t>
      </w:r>
    </w:p>
    <w:p>
      <w:pPr>
        <w:numPr>
          <w:ilvl w:val="0"/>
          <w:numId w:val="1"/>
        </w:numPr>
        <w:rPr>
          <w:b w:val="1"/>
          <w:sz w:val="30"/>
          <w:bCs/>
          <w:szCs w:val="30"/>
          <w:rFonts w:ascii="仿宋_GB2312" w:hAnsi="仿宋_GB2312" w:eastAsia="仿宋_GB2312" w:cs="仿宋_GB2312"/>
        </w:rPr>
      </w:pPr>
      <w:r>
        <w:rPr>
          <w:b w:val="1"/>
          <w:sz w:val="30"/>
          <w:bCs/>
          <w:szCs w:val="30"/>
          <w:rFonts w:ascii="仿宋_GB2312" w:hAnsi="仿宋_GB2312" w:eastAsia="仿宋_GB2312" w:cs="仿宋_GB2312" w:hint="eastAsia"/>
        </w:rPr>
        <w:t>作品征集</w:t>
      </w:r>
    </w:p>
    <w:p>
      <w:pPr>
        <w:ind w:firstLine="640" w:firstLineChars="200"/>
        <w:rPr>
          <w:sz w:val="32"/>
          <w:szCs w:val="32"/>
          <w:rFonts w:ascii="仿宋_GB2312" w:eastAsia="仿宋_GB2312"/>
        </w:rPr>
      </w:pPr>
      <w:r>
        <w:rPr>
          <w:sz w:val="32"/>
          <w:szCs w:val="32"/>
          <w:rFonts w:ascii="仿宋_GB2312" w:eastAsia="仿宋_GB2312" w:hint="eastAsia"/>
        </w:rPr>
        <w:t>本次征集面向国内广播电视、新媒体等视听内容制作机构/个人，征集2</w:t>
      </w:r>
      <w:r>
        <w:rPr>
          <w:sz w:val="32"/>
          <w:szCs w:val="32"/>
          <w:rFonts w:ascii="仿宋_GB2312" w:eastAsia="仿宋_GB2312"/>
        </w:rPr>
        <w:t>02</w:t>
      </w:r>
      <w:r>
        <w:rPr>
          <w:sz w:val="32"/>
          <w:szCs w:val="32"/>
          <w:rFonts w:ascii="仿宋_GB2312" w:eastAsia="仿宋_GB2312" w:hint="eastAsia"/>
        </w:rPr>
        <w:t>4年以来已播出的专题纪实、短视频、综艺节目、动画动漫、晚会；2022年至2024年已播出的微电影、微短剧、AI创新类优秀传统文化视听内容产品。</w:t>
      </w:r>
    </w:p>
    <w:p>
      <w:pPr>
        <w:ind w:firstLine="640" w:firstLineChars="200"/>
        <w:rPr>
          <w:sz w:val="32"/>
          <w:szCs w:val="32"/>
          <w:rFonts w:ascii="仿宋_GB2312" w:eastAsia="仿宋_GB2312"/>
        </w:rPr>
      </w:pPr>
      <w:r>
        <w:rPr>
          <w:sz w:val="32"/>
          <w:szCs w:val="32"/>
          <w:rFonts w:ascii="仿宋_GB2312" w:eastAsia="仿宋_GB2312" w:hint="eastAsia"/>
        </w:rPr>
        <w:t>作品要求紧扣党的二十大精神和习近平文化思想，根植于中华优秀传统文化，聚焦中华优秀传统文化的创造性转化、创新性发展，展现出中国文化的自信，内容思想精深、艺术精湛、制作精良，播出后取得良好的社会反响。具体作品要求如下：</w:t>
      </w:r>
    </w:p>
    <w:p>
      <w:pPr>
        <w:ind w:firstLine="640" w:firstLineChars="200"/>
        <w:rPr>
          <w:sz w:val="32"/>
          <w:szCs w:val="32"/>
          <w:rFonts w:ascii="仿宋_GB2312" w:eastAsia="仿宋_GB2312"/>
        </w:rPr>
      </w:pPr>
      <w:r>
        <w:rPr>
          <w:sz w:val="32"/>
          <w:szCs w:val="32"/>
          <w:rFonts w:ascii="仿宋_GB2312" w:eastAsia="仿宋_GB2312" w:hint="eastAsia"/>
        </w:rPr>
        <w:t>（一）时间要求</w:t>
      </w:r>
    </w:p>
    <w:p>
      <w:pPr>
        <w:ind w:firstLine="640" w:firstLineChars="200"/>
        <w:rPr>
          <w:sz w:val="32"/>
          <w:szCs w:val="32"/>
          <w:rFonts w:ascii="仿宋_GB2312" w:eastAsia="仿宋_GB2312"/>
        </w:rPr>
      </w:pPr>
      <w:r>
        <w:rPr>
          <w:sz w:val="32"/>
          <w:szCs w:val="32"/>
          <w:rFonts w:ascii="仿宋_GB2312" w:eastAsia="仿宋_GB2312" w:hint="eastAsia"/>
        </w:rPr>
        <w:t>作品应为2024年1月1日至2024年12月31日之间完成并播出过的专题纪实、短视频、综艺节目、动画动漫、晚会优秀传统文化视听内容产品；2022年至2024年已播出的微电影、微短剧、AI创新类优秀传统文化视听内容产品。</w:t>
      </w:r>
    </w:p>
    <w:p>
      <w:pPr>
        <w:ind w:firstLine="640" w:firstLineChars="200"/>
        <w:rPr>
          <w:sz w:val="32"/>
          <w:szCs w:val="32"/>
          <w:rFonts w:ascii="仿宋_GB2312" w:eastAsia="仿宋_GB2312"/>
        </w:rPr>
      </w:pPr>
      <w:r>
        <w:rPr>
          <w:sz w:val="32"/>
          <w:szCs w:val="32"/>
          <w:rFonts w:ascii="仿宋_GB2312" w:eastAsia="仿宋_GB2312" w:hint="eastAsia"/>
        </w:rPr>
        <w:t>（二）内容要求</w:t>
      </w:r>
    </w:p>
    <w:p>
      <w:pPr>
        <w:widowControl w:val="1"/>
        <w:spacing w:line="450" w:lineRule="atLeast"/>
        <w:ind w:firstLine="480"/>
        <w:rPr>
          <w:sz w:val="32"/>
          <w:szCs w:val="32"/>
          <w:rFonts w:ascii="仿宋_GB2312" w:eastAsia="仿宋_GB2312"/>
        </w:rPr>
      </w:pPr>
      <w:r>
        <w:rPr>
          <w:sz w:val="32"/>
          <w:szCs w:val="32"/>
          <w:rFonts w:ascii="仿宋_GB2312" w:eastAsia="仿宋_GB2312" w:hint="eastAsia"/>
        </w:rPr>
        <w:t>作品内容践行社会主义核心价值观和弘扬中华优秀传统文化。立足中华文化资源宝库，深入挖掘中华优秀传统文化价值内涵，讲好中华文化故事，彰显中华文化魅力并符合以下要求：</w:t>
      </w:r>
    </w:p>
    <w:p>
      <w:pPr>
        <w:ind w:firstLine="640" w:firstLineChars="200"/>
        <w:rPr>
          <w:sz w:val="32"/>
          <w:szCs w:val="32"/>
          <w:rFonts w:ascii="仿宋_GB2312" w:eastAsia="仿宋_GB2312"/>
        </w:rPr>
      </w:pPr>
      <w:r>
        <w:rPr>
          <w:sz w:val="32"/>
          <w:szCs w:val="32"/>
          <w:rFonts w:ascii="仿宋_GB2312" w:eastAsia="仿宋_GB2312" w:hint="eastAsia"/>
        </w:rPr>
        <w:t>1.作品导向正确，符合国家关于广播电视、互联网作品及其传播的相关法律法规，具有较高的思想水平和审美格调。</w:t>
      </w:r>
    </w:p>
    <w:p>
      <w:pPr>
        <w:ind w:firstLine="640" w:firstLineChars="200"/>
        <w:rPr>
          <w:sz w:val="32"/>
          <w:szCs w:val="32"/>
          <w:rFonts w:ascii="仿宋_GB2312" w:eastAsia="仿宋_GB2312"/>
        </w:rPr>
      </w:pPr>
      <w:r>
        <w:rPr>
          <w:sz w:val="32"/>
          <w:szCs w:val="32"/>
          <w:rFonts w:ascii="仿宋_GB2312" w:eastAsia="仿宋_GB2312" w:hint="eastAsia"/>
        </w:rPr>
        <w:t>2. 专题纪实、短视频、综艺节目、动画动漫、晚会作品应在2024年1月1日至2024年12月31日期间，在市级以上广播电视机构、国内主流网络平台以及具有广泛影响的专业网站上线或播出。</w:t>
      </w:r>
    </w:p>
    <w:p>
      <w:pPr>
        <w:ind w:firstLine="640" w:firstLineChars="200"/>
        <w:rPr>
          <w:sz w:val="32"/>
          <w:szCs w:val="32"/>
          <w:rFonts w:ascii="仿宋_GB2312" w:eastAsia="仿宋_GB2312"/>
        </w:rPr>
      </w:pPr>
      <w:r>
        <w:rPr>
          <w:sz w:val="32"/>
          <w:szCs w:val="32"/>
          <w:rFonts w:ascii="仿宋_GB2312" w:eastAsia="仿宋_GB2312" w:hint="eastAsia"/>
        </w:rPr>
        <w:t>3. 微电影、微短剧、AI创新作品应在2022年1月1日至2024年12月31日期间，在市级以上广播电视机构、国内主流网络平台以及具有广泛影响的专业网站上线或播出。</w:t>
      </w:r>
    </w:p>
    <w:p>
      <w:pPr>
        <w:ind w:firstLine="640" w:firstLineChars="200"/>
        <w:rPr>
          <w:sz w:val="32"/>
          <w:szCs w:val="32"/>
          <w:rFonts w:ascii="仿宋_GB2312" w:eastAsia="仿宋_GB2312"/>
        </w:rPr>
      </w:pPr>
      <w:r>
        <w:rPr>
          <w:sz w:val="32"/>
          <w:szCs w:val="32"/>
          <w:rFonts w:ascii="仿宋_GB2312" w:eastAsia="仿宋_GB2312" w:hint="eastAsia"/>
        </w:rPr>
        <w:t>4.作品创意及素材具有原创性，对提交作品拥有自主知识产权。</w:t>
      </w:r>
    </w:p>
    <w:p>
      <w:pPr>
        <w:ind w:firstLine="640" w:firstLineChars="200"/>
        <w:rPr>
          <w:sz w:val="32"/>
          <w:szCs w:val="32"/>
          <w:rFonts w:ascii="仿宋_GB2312" w:eastAsia="仿宋_GB2312"/>
        </w:rPr>
      </w:pPr>
      <w:r>
        <w:rPr>
          <w:sz w:val="32"/>
          <w:szCs w:val="32"/>
          <w:rFonts w:ascii="仿宋_GB2312" w:eastAsia="仿宋_GB2312" w:hint="eastAsia"/>
        </w:rPr>
        <w:t>5.视频作品中的文字语言应为简体中文，配音和解说使用普通话，配中文字幕。</w:t>
      </w:r>
    </w:p>
    <w:p>
      <w:pPr>
        <w:ind w:firstLine="640" w:firstLineChars="200"/>
        <w:rPr>
          <w:sz w:val="32"/>
          <w:szCs w:val="32"/>
          <w:rFonts w:ascii="仿宋_GB2312" w:eastAsia="仿宋_GB2312"/>
        </w:rPr>
      </w:pPr>
      <w:r>
        <w:rPr>
          <w:sz w:val="32"/>
          <w:szCs w:val="32"/>
          <w:rFonts w:ascii="仿宋_GB2312" w:eastAsia="仿宋_GB2312" w:hint="eastAsia"/>
        </w:rPr>
        <w:t>6.作品应由片头、正片、片尾三部分构成，片头名称应与申报名称一致，片尾应体现主创人员、制作单位、版权单位等制作信息。</w:t>
      </w:r>
    </w:p>
    <w:p>
      <w:pPr>
        <w:ind w:firstLine="640" w:firstLineChars="200"/>
        <w:rPr>
          <w:sz w:val="30"/>
          <w:szCs w:val="30"/>
          <w:rFonts w:ascii="仿宋_GB2312" w:hAnsi="仿宋_GB2312" w:eastAsia="仿宋_GB2312" w:cs="仿宋_GB2312"/>
        </w:rPr>
      </w:pPr>
      <w:r>
        <w:rPr>
          <w:sz w:val="32"/>
          <w:szCs w:val="32"/>
          <w:rFonts w:ascii="仿宋_GB2312" w:eastAsia="仿宋_GB2312" w:hint="eastAsia"/>
        </w:rPr>
        <w:t>（三）作品类别：</w:t>
      </w:r>
    </w:p>
    <w:p>
      <w:pPr>
        <w:rPr>
          <w:sz w:val="32"/>
          <w:szCs w:val="32"/>
          <w:rFonts w:ascii="仿宋_GB2312" w:eastAsia="仿宋_GB2312"/>
        </w:rPr>
      </w:pPr>
      <w:r>
        <w:rPr>
          <w:sz w:val="32"/>
          <w:szCs w:val="32"/>
          <w:rFonts w:ascii="仿宋_GB2312" w:eastAsia="仿宋_GB2312" w:hint="eastAsia"/>
        </w:rPr>
        <w:t>（1）专题/纪录类：围绕传统文化内容固定播出的专题类节目，纪实类栏目或完整纪录片。含单集、多集及系列作品。常年播出或季播均可。</w:t>
      </w:r>
    </w:p>
    <w:p>
      <w:pPr>
        <w:rPr>
          <w:sz w:val="32"/>
          <w:szCs w:val="32"/>
          <w:rFonts w:ascii="仿宋_GB2312" w:eastAsia="仿宋_GB2312" w:hint="eastAsia"/>
        </w:rPr>
      </w:pPr>
      <w:r>
        <w:rPr>
          <w:sz w:val="32"/>
          <w:szCs w:val="32"/>
          <w:rFonts w:ascii="仿宋_GB2312" w:eastAsia="仿宋_GB2312" w:hint="eastAsia"/>
        </w:rPr>
        <w:t>（2）综艺类：以传统文化为核心的综艺节目，常年播出或季播均可。</w:t>
      </w:r>
    </w:p>
    <w:p>
      <w:pPr>
        <w:rPr>
          <w:sz w:val="32"/>
          <w:szCs w:val="32"/>
          <w:rFonts w:ascii="仿宋_GB2312" w:eastAsia="仿宋_GB2312"/>
        </w:rPr>
      </w:pPr>
      <w:r>
        <w:rPr>
          <w:sz w:val="32"/>
          <w:szCs w:val="32"/>
          <w:rFonts w:ascii="仿宋_GB2312" w:eastAsia="仿宋_GB2312" w:hint="eastAsia"/>
        </w:rPr>
        <w:t>（3）</w:t>
      </w:r>
      <w:r>
        <w:rPr>
          <w:sz w:val="32"/>
          <w:lang w:val="en-US" w:eastAsia="zh-CN"/>
          <w:szCs w:val="32"/>
          <w:rFonts w:ascii="仿宋_GB2312" w:eastAsia="仿宋_GB2312" w:hint="eastAsia"/>
        </w:rPr>
        <w:t>晚会</w:t>
      </w:r>
      <w:r>
        <w:rPr>
          <w:sz w:val="32"/>
          <w:szCs w:val="32"/>
          <w:rFonts w:ascii="仿宋_GB2312" w:eastAsia="仿宋_GB2312" w:hint="eastAsia"/>
        </w:rPr>
        <w:t>类：以传统戏曲、曲艺、文艺晚会。</w:t>
      </w:r>
    </w:p>
    <w:p>
      <w:pPr>
        <w:rPr>
          <w:sz w:val="32"/>
          <w:szCs w:val="32"/>
          <w:rFonts w:ascii="仿宋_GB2312" w:eastAsia="仿宋_GB2312"/>
        </w:rPr>
      </w:pPr>
      <w:r>
        <w:rPr>
          <w:sz w:val="32"/>
          <w:szCs w:val="32"/>
          <w:rFonts w:ascii="仿宋_GB2312" w:eastAsia="仿宋_GB2312" w:hint="eastAsia"/>
        </w:rPr>
        <w:t>（4）</w:t>
      </w:r>
      <w:r>
        <w:rPr>
          <w:sz w:val="32"/>
          <w:lang w:val="en-US" w:eastAsia="zh-CN"/>
          <w:szCs w:val="32"/>
          <w:rFonts w:ascii="仿宋_GB2312" w:eastAsia="仿宋_GB2312" w:hint="eastAsia"/>
        </w:rPr>
        <w:t>动画</w:t>
      </w:r>
      <w:r>
        <w:rPr>
          <w:sz w:val="32"/>
          <w:szCs w:val="32"/>
          <w:rFonts w:ascii="仿宋_GB2312" w:eastAsia="仿宋_GB2312" w:hint="eastAsia"/>
        </w:rPr>
        <w:t>动漫类：以传统文化为核心的动画片或动画栏目。含单集、多集及系列作品。</w:t>
      </w:r>
    </w:p>
    <w:p>
      <w:pPr>
        <w:rPr>
          <w:sz w:val="32"/>
          <w:szCs w:val="32"/>
          <w:rFonts w:ascii="仿宋_GB2312" w:eastAsia="仿宋_GB2312" w:hint="eastAsia"/>
        </w:rPr>
      </w:pPr>
      <w:r>
        <w:rPr>
          <w:sz w:val="32"/>
          <w:szCs w:val="32"/>
          <w:rFonts w:ascii="仿宋_GB2312" w:eastAsia="仿宋_GB2312" w:hint="eastAsia"/>
        </w:rPr>
        <w:t>（5）短视频类：在电视媒体、网络及新媒体平台、移动视频终端播出的视频作品，包括剧情类、纪录类，时长不超过1</w:t>
      </w:r>
      <w:r>
        <w:rPr>
          <w:sz w:val="32"/>
          <w:lang w:val="en-US" w:eastAsia="zh-CN"/>
          <w:szCs w:val="32"/>
          <w:rFonts w:ascii="仿宋_GB2312" w:eastAsia="仿宋_GB2312" w:hint="eastAsia"/>
        </w:rPr>
        <w:t>0</w:t>
      </w:r>
      <w:r>
        <w:rPr>
          <w:sz w:val="32"/>
          <w:szCs w:val="32"/>
          <w:rFonts w:ascii="仿宋_GB2312" w:eastAsia="仿宋_GB2312" w:hint="eastAsia"/>
        </w:rPr>
        <w:t>分钟。</w:t>
      </w:r>
    </w:p>
    <w:p>
      <w:pPr>
        <w:rPr>
          <w:sz w:val="32"/>
          <w:szCs w:val="32"/>
          <w:rFonts w:ascii="仿宋_GB2312" w:eastAsia="仿宋_GB2312"/>
        </w:rPr>
      </w:pPr>
      <w:r>
        <w:rPr>
          <w:sz w:val="32"/>
          <w:szCs w:val="32"/>
          <w:rFonts w:ascii="仿宋_GB2312" w:eastAsia="仿宋_GB2312" w:hint="eastAsia"/>
        </w:rPr>
        <w:t>（6）微电影类：以传统文化为核心的微电影。在电视媒体、网络及新媒体平台、移动视频终端播出过，视频作品时长不超过60分钟。</w:t>
      </w:r>
    </w:p>
    <w:p>
      <w:pPr>
        <w:rPr>
          <w:sz w:val="32"/>
          <w:szCs w:val="32"/>
          <w:rFonts w:ascii="仿宋_GB2312" w:eastAsia="仿宋_GB2312" w:hint="eastAsia"/>
        </w:rPr>
      </w:pPr>
      <w:r>
        <w:rPr>
          <w:sz w:val="32"/>
          <w:szCs w:val="32"/>
          <w:rFonts w:ascii="仿宋_GB2312" w:eastAsia="仿宋_GB2312" w:hint="eastAsia"/>
        </w:rPr>
        <w:t>（7）微短剧类：以传统文化为核心的短剧，</w:t>
      </w:r>
      <w:r>
        <w:rPr>
          <w:sz w:val="32"/>
          <w:szCs w:val="32"/>
          <w:rFonts w:ascii="仿宋_GB2312" w:eastAsia="仿宋_GB2312"/>
        </w:rPr>
        <w:t>连续剧情和单元剧情</w:t>
      </w:r>
      <w:r>
        <w:rPr>
          <w:sz w:val="32"/>
          <w:szCs w:val="32"/>
          <w:rFonts w:ascii="仿宋_GB2312" w:eastAsia="仿宋_GB2312" w:hint="eastAsia"/>
        </w:rPr>
        <w:t>均可。在电视媒体、网络及新媒体平台、移动视频终端播出过，单集视频作品时长不超过15分钟。合集视频不低于5集的作品。</w:t>
      </w:r>
    </w:p>
    <w:p>
      <w:pPr>
        <w:rPr>
          <w:color w:val="FF0000"/>
          <w:sz w:val="32"/>
          <w:lang w:val="en-US" w:eastAsia="zh-CN"/>
          <w:szCs w:val="32"/>
          <w:rFonts w:ascii="仿宋_GB2312" w:eastAsia="仿宋_GB2312" w:hint="default"/>
        </w:rPr>
      </w:pPr>
      <w:r>
        <w:rPr>
          <w:color w:val="FF0000"/>
          <w:sz w:val="32"/>
          <w:szCs w:val="32"/>
          <w:rFonts w:ascii="仿宋_GB2312" w:eastAsia="仿宋_GB2312" w:hint="eastAsia"/>
        </w:rPr>
        <w:t>（8）AI创新类：以传统文化为核心，完全由AI创新技术完成的完整视频、动画。在电视媒体、网络及新媒体平台、移动视频终端播出过，单集视频作品时长不超过15分钟。</w:t>
      </w:r>
    </w:p>
    <w:p>
      <w:pPr>
        <w:ind w:firstLine="640" w:firstLineChars="200"/>
        <w:rPr>
          <w:sz w:val="32"/>
          <w:szCs w:val="32"/>
          <w:rFonts w:ascii="仿宋_GB2312" w:eastAsia="仿宋_GB2312"/>
        </w:rPr>
      </w:pPr>
      <w:r>
        <w:rPr>
          <w:sz w:val="32"/>
          <w:szCs w:val="32"/>
          <w:rFonts w:ascii="仿宋_GB2312" w:eastAsia="仿宋_GB2312" w:hint="eastAsia"/>
        </w:rPr>
        <w:t>（四）格式要求</w:t>
      </w:r>
    </w:p>
    <w:p>
      <w:pPr>
        <w:ind w:firstLine="640" w:firstLineChars="200"/>
        <w:rPr>
          <w:sz w:val="32"/>
          <w:szCs w:val="32"/>
          <w:rFonts w:ascii="仿宋_GB2312" w:eastAsia="仿宋_GB2312"/>
        </w:rPr>
      </w:pPr>
      <w:r>
        <w:rPr>
          <w:sz w:val="32"/>
          <w:szCs w:val="32"/>
          <w:rFonts w:ascii="仿宋_GB2312" w:eastAsia="仿宋_GB2312" w:hint="eastAsia"/>
        </w:rPr>
        <w:t>1.视频格式须为MP4，画幅比例16:9，分辨率为1080p以上。</w:t>
      </w:r>
    </w:p>
    <w:p>
      <w:pPr>
        <w:rPr>
          <w:b w:val="1"/>
          <w:sz w:val="30"/>
          <w:bCs/>
          <w:szCs w:val="30"/>
          <w:rFonts w:ascii="仿宋_GB2312" w:hAnsi="仿宋_GB2312" w:eastAsia="仿宋_GB2312" w:cs="仿宋_GB2312"/>
        </w:rPr>
      </w:pPr>
      <w:r>
        <w:rPr>
          <w:b w:val="1"/>
          <w:sz w:val="30"/>
          <w:bCs/>
          <w:szCs w:val="30"/>
          <w:rFonts w:ascii="仿宋_GB2312" w:hAnsi="仿宋_GB2312" w:eastAsia="仿宋_GB2312" w:cs="仿宋_GB2312" w:hint="eastAsia"/>
        </w:rPr>
        <w:t>三、投稿方式</w:t>
      </w:r>
    </w:p>
    <w:p>
      <w:pPr>
        <w:ind w:firstLine="640" w:firstLineChars="200"/>
        <w:rPr>
          <w:sz w:val="32"/>
          <w:szCs w:val="32"/>
          <w:rFonts w:ascii="仿宋_GB2312" w:eastAsia="仿宋_GB2312"/>
        </w:rPr>
      </w:pPr>
      <w:r>
        <w:rPr>
          <w:sz w:val="32"/>
          <w:szCs w:val="32"/>
          <w:rFonts w:ascii="仿宋_GB2312" w:eastAsia="仿宋_GB2312" w:hint="eastAsia"/>
        </w:rPr>
        <w:t>（一）参与第二届中华优秀传统文化视听大会遴选作品时</w:t>
      </w:r>
      <w:r>
        <w:rPr>
          <w:sz w:val="32"/>
          <w:lang w:eastAsia="zh-CN"/>
          <w:szCs w:val="32"/>
          <w:rFonts w:ascii="仿宋_GB2312" w:eastAsia="仿宋_GB2312" w:hint="eastAsia"/>
        </w:rPr>
        <w:t>，</w:t>
      </w:r>
      <w:r>
        <w:rPr>
          <w:sz w:val="32"/>
          <w:szCs w:val="32"/>
          <w:rFonts w:ascii="仿宋_GB2312" w:eastAsia="仿宋_GB2312" w:hint="eastAsia"/>
        </w:rPr>
        <w:t>通过以下方式</w:t>
      </w:r>
      <w:r>
        <w:rPr>
          <w:sz w:val="32"/>
          <w:lang w:val="en-US" w:eastAsia="zh-CN"/>
          <w:szCs w:val="32"/>
          <w:rFonts w:ascii="仿宋_GB2312" w:eastAsia="仿宋_GB2312" w:hint="eastAsia"/>
        </w:rPr>
        <w:t>进行</w:t>
      </w:r>
      <w:r>
        <w:rPr>
          <w:sz w:val="32"/>
          <w:szCs w:val="32"/>
          <w:rFonts w:ascii="仿宋_GB2312" w:eastAsia="仿宋_GB2312" w:hint="eastAsia"/>
        </w:rPr>
        <w:t>材料提交：</w:t>
      </w:r>
    </w:p>
    <w:p>
      <w:pPr>
        <w:ind w:firstLine="642" w:firstLineChars="200"/>
        <w:rPr>
          <w:b w:val="1"/>
          <w:color w:val="auto"/>
          <w:sz w:val="32"/>
          <w:lang w:val="en-US" w:eastAsia="zh-CN"/>
          <w:bCs/>
          <w:szCs w:val="32"/>
          <w:rFonts w:ascii="仿宋_GB2312" w:eastAsia="仿宋_GB2312" w:hint="eastAsia"/>
        </w:rPr>
      </w:pPr>
      <w:r>
        <w:rPr>
          <w:b w:val="1"/>
          <w:color w:val="auto"/>
          <w:sz w:val="32"/>
          <w:bCs/>
          <w:szCs w:val="32"/>
          <w:rFonts w:ascii="仿宋_GB2312" w:eastAsia="仿宋_GB2312" w:hint="eastAsia"/>
        </w:rPr>
        <w:t>登录</w:t>
      </w:r>
      <w:r>
        <w:rPr>
          <w:b w:val="1"/>
          <w:color w:val="auto"/>
          <w:sz w:val="32"/>
          <w:lang w:val="en-US" w:eastAsia="zh-CN"/>
          <w:bCs/>
          <w:szCs w:val="32"/>
          <w:rFonts w:ascii="仿宋_GB2312" w:eastAsia="仿宋_GB2312" w:hint="eastAsia"/>
        </w:rPr>
        <w:t>以下网址：</w:t>
      </w:r>
    </w:p>
    <w:p>
      <w:pPr>
        <w:ind w:firstLine="642" w:firstLineChars="200"/>
        <w:rPr>
          <w:b w:val="1"/>
          <w:color w:val="auto"/>
          <w:sz w:val="32"/>
          <w:bCs/>
          <w:szCs w:val="32"/>
          <w:rFonts w:ascii="仿宋_GB2312" w:eastAsia="仿宋_GB2312" w:hint="eastAsia"/>
        </w:rPr>
      </w:pPr>
      <w:r>
        <w:rPr>
          <w:b w:val="1"/>
          <w:color w:val="auto"/>
          <w:sz w:val="32"/>
          <w:lang w:val="en-US" w:eastAsia="zh-CN"/>
          <w:bCs/>
          <w:szCs w:val="32"/>
          <w:rFonts w:ascii="仿宋_GB2312" w:eastAsia="仿宋_GB2312" w:hint="eastAsia"/>
        </w:rPr>
        <w:t>“https://m.jstv.com/h5/20241024ctwh/index.html”参与报名，在</w:t>
      </w:r>
      <w:r>
        <w:rPr>
          <w:b w:val="1"/>
          <w:color w:val="auto"/>
          <w:sz w:val="32"/>
          <w:bCs/>
          <w:szCs w:val="32"/>
          <w:rFonts w:ascii="仿宋_GB2312" w:eastAsia="仿宋_GB2312" w:hint="eastAsia"/>
        </w:rPr>
        <w:t>官方报名页内将</w:t>
      </w:r>
      <w:r>
        <w:rPr>
          <w:b w:val="1"/>
          <w:color w:val="auto"/>
          <w:sz w:val="32"/>
          <w:lang w:val="en-US" w:eastAsia="zh-CN"/>
          <w:bCs/>
          <w:szCs w:val="32"/>
          <w:rFonts w:ascii="仿宋_GB2312" w:eastAsia="仿宋_GB2312" w:hint="eastAsia"/>
        </w:rPr>
        <w:t>视频</w:t>
      </w:r>
      <w:r>
        <w:rPr>
          <w:b w:val="1"/>
          <w:color w:val="auto"/>
          <w:sz w:val="32"/>
          <w:bCs/>
          <w:szCs w:val="32"/>
          <w:rFonts w:ascii="仿宋_GB2312" w:eastAsia="仿宋_GB2312" w:hint="eastAsia"/>
        </w:rPr>
        <w:t>作品</w:t>
      </w:r>
      <w:r>
        <w:rPr>
          <w:b w:val="1"/>
          <w:color w:val="auto"/>
          <w:sz w:val="32"/>
          <w:lang w:eastAsia="zh-CN"/>
          <w:bCs/>
          <w:szCs w:val="32"/>
          <w:rFonts w:ascii="仿宋_GB2312" w:eastAsia="仿宋_GB2312" w:hint="eastAsia"/>
        </w:rPr>
        <w:t>、</w:t>
      </w:r>
      <w:r>
        <w:rPr>
          <w:b w:val="1"/>
          <w:color w:val="auto"/>
          <w:sz w:val="32"/>
          <w:lang w:val="en-US" w:eastAsia="zh-CN"/>
          <w:bCs/>
          <w:szCs w:val="32"/>
          <w:rFonts w:ascii="仿宋_GB2312" w:eastAsia="仿宋_GB2312" w:hint="eastAsia"/>
        </w:rPr>
        <w:t>头图海报、</w:t>
      </w:r>
      <w:r>
        <w:rPr>
          <w:b w:val="1"/>
          <w:color w:val="auto"/>
          <w:sz w:val="32"/>
          <w:bCs/>
          <w:szCs w:val="32"/>
          <w:rFonts w:ascii="仿宋_GB2312" w:eastAsia="仿宋_GB2312" w:hint="eastAsia"/>
        </w:rPr>
        <w:t>电子登记表</w:t>
      </w:r>
      <w:r>
        <w:rPr>
          <w:b w:val="1"/>
          <w:color w:val="auto"/>
          <w:sz w:val="32"/>
          <w:lang w:eastAsia="zh-CN"/>
          <w:bCs/>
          <w:szCs w:val="32"/>
          <w:rFonts w:ascii="仿宋_GB2312" w:eastAsia="仿宋_GB2312" w:hint="eastAsia"/>
        </w:rPr>
        <w:t>、</w:t>
      </w:r>
      <w:r>
        <w:rPr>
          <w:b w:val="1"/>
          <w:color w:val="auto"/>
          <w:sz w:val="32"/>
          <w:bCs/>
          <w:szCs w:val="32"/>
          <w:rFonts w:ascii="仿宋_GB2312" w:eastAsia="仿宋_GB2312" w:hint="eastAsia"/>
        </w:rPr>
        <w:t>主创团队姓名等信息</w:t>
      </w:r>
      <w:r>
        <w:rPr>
          <w:b w:val="1"/>
          <w:color w:val="auto"/>
          <w:sz w:val="32"/>
          <w:lang w:val="en-US" w:eastAsia="zh-CN"/>
          <w:bCs/>
          <w:szCs w:val="32"/>
          <w:rFonts w:ascii="仿宋_GB2312" w:eastAsia="仿宋_GB2312" w:hint="eastAsia"/>
        </w:rPr>
        <w:t>进行填写</w:t>
      </w:r>
      <w:r>
        <w:rPr>
          <w:b w:val="1"/>
          <w:color w:val="auto"/>
          <w:sz w:val="32"/>
          <w:bCs/>
          <w:szCs w:val="32"/>
          <w:rFonts w:ascii="仿宋_GB2312" w:eastAsia="仿宋_GB2312" w:hint="eastAsia"/>
        </w:rPr>
        <w:t>上传。</w:t>
      </w:r>
    </w:p>
    <w:p>
      <w:pPr>
        <w:ind w:firstLine="642" w:firstLineChars="200"/>
        <w:rPr>
          <w:b w:val="1"/>
          <w:sz w:val="32"/>
          <w:bCs/>
          <w:szCs w:val="32"/>
          <w:rFonts w:ascii="仿宋_GB2312" w:eastAsia="仿宋_GB2312"/>
        </w:rPr>
      </w:pPr>
      <w:r>
        <w:rPr>
          <w:b w:val="1"/>
          <w:color w:val="auto"/>
          <w:sz w:val="32"/>
          <w:lang w:val="en-US" w:eastAsia="zh-CN"/>
          <w:bCs/>
          <w:szCs w:val="32"/>
          <w:rFonts w:ascii="仿宋_GB2312" w:eastAsia="仿宋_GB2312" w:hint="eastAsia"/>
        </w:rPr>
        <w:t>打开微信，搜索“</w:t>
      </w:r>
      <w:r>
        <w:rPr>
          <w:b w:val="1"/>
          <w:color w:val="auto"/>
          <w:sz w:val="32"/>
          <w:lang w:val="en-US" w:eastAsia="zh-CN"/>
          <w:bCs/>
          <w:szCs w:val="32"/>
          <w:rFonts w:ascii="仿宋_GB2312" w:eastAsia="仿宋_GB2312" w:hint="default"/>
        </w:rPr>
        <w:t>CTCICC</w:t>
      </w:r>
      <w:r>
        <w:rPr>
          <w:b w:val="1"/>
          <w:color w:val="auto"/>
          <w:sz w:val="32"/>
          <w:lang w:val="en-US" w:eastAsia="zh-CN"/>
          <w:bCs/>
          <w:szCs w:val="32"/>
          <w:rFonts w:ascii="仿宋_GB2312" w:eastAsia="仿宋_GB2312" w:hint="eastAsia"/>
        </w:rPr>
        <w:t>”微信号，</w:t>
      </w:r>
      <w:r>
        <w:rPr>
          <w:b w:val="1"/>
          <w:color w:val="auto"/>
          <w:sz w:val="32"/>
          <w:bCs/>
          <w:szCs w:val="32"/>
          <w:rFonts w:ascii="仿宋_GB2312" w:eastAsia="仿宋_GB2312" w:hint="eastAsia"/>
        </w:rPr>
        <w:t>关注</w:t>
      </w:r>
      <w:r>
        <w:rPr>
          <w:b w:val="1"/>
          <w:color w:val="auto"/>
          <w:sz w:val="32"/>
          <w:lang w:val="en-US" w:eastAsia="zh-CN"/>
          <w:bCs/>
          <w:szCs w:val="32"/>
          <w:rFonts w:ascii="仿宋_GB2312" w:eastAsia="仿宋_GB2312" w:hint="eastAsia"/>
        </w:rPr>
        <w:t>组委会官方微信号，及时获得活动最新信息及相关内容咨询。</w:t>
      </w:r>
      <w:r>
        <w:rPr>
          <w:b w:val="1"/>
          <w:color w:val="auto"/>
          <w:sz w:val="32"/>
          <w:bCs/>
          <w:szCs w:val="32"/>
          <w:rFonts w:ascii="仿宋_GB2312" w:eastAsia="仿宋_GB2312"/>
        </w:rPr>
        <w:t xml:space="preserve"> </w:t>
      </w:r>
    </w:p>
    <w:p>
      <w:pPr>
        <w:ind w:firstLine="640" w:firstLineChars="200"/>
        <w:rPr>
          <w:sz w:val="32"/>
          <w:szCs w:val="32"/>
          <w:rFonts w:ascii="仿宋_GB2312" w:eastAsia="仿宋_GB2312"/>
        </w:rPr>
      </w:pPr>
      <w:r>
        <w:rPr>
          <w:sz w:val="32"/>
          <w:szCs w:val="32"/>
          <w:rFonts w:ascii="仿宋_GB2312" w:eastAsia="仿宋_GB2312" w:hint="eastAsia"/>
        </w:rPr>
        <w:t>（二）注意事项：</w:t>
      </w:r>
    </w:p>
    <w:p>
      <w:pPr>
        <w:ind w:firstLine="640" w:firstLineChars="200"/>
        <w:rPr>
          <w:color w:val="auto"/>
          <w:sz w:val="32"/>
          <w:szCs w:val="32"/>
          <w:rFonts w:ascii="仿宋_GB2312" w:eastAsia="仿宋_GB2312"/>
        </w:rPr>
      </w:pPr>
      <w:bookmarkStart w:id="0" w:name="_GoBack"/>
      <w:bookmarkEnd w:id="0"/>
      <w:r>
        <w:rPr>
          <w:color w:val="auto"/>
          <w:sz w:val="32"/>
          <w:szCs w:val="32"/>
          <w:rFonts w:ascii="仿宋_GB2312" w:eastAsia="仿宋_GB2312" w:hint="eastAsia"/>
        </w:rPr>
        <w:t>1.作品上传或邮寄截止日期为:</w:t>
      </w:r>
      <w:r>
        <w:rPr>
          <w:b w:val="1"/>
          <w:color w:val="auto"/>
          <w:sz w:val="32"/>
          <w:bCs/>
          <w:szCs w:val="32"/>
          <w:rFonts w:ascii="仿宋_GB2312" w:eastAsia="仿宋_GB2312" w:hint="eastAsia"/>
        </w:rPr>
        <w:t>2025年1月</w:t>
      </w:r>
      <w:r>
        <w:rPr>
          <w:b w:val="1"/>
          <w:color w:val="auto"/>
          <w:sz w:val="32"/>
          <w:lang w:val="en-US"/>
          <w:bCs/>
          <w:szCs w:val="32"/>
          <w:rFonts w:ascii="仿宋_GB2312" w:eastAsia="仿宋_GB2312" w:hint="default"/>
        </w:rPr>
        <w:t>10日</w:t>
      </w:r>
      <w:r>
        <w:rPr>
          <w:color w:val="auto"/>
          <w:sz w:val="32"/>
          <w:szCs w:val="32"/>
          <w:rFonts w:ascii="仿宋_GB2312" w:eastAsia="仿宋_GB2312" w:hint="eastAsia"/>
        </w:rPr>
        <w:t>。</w:t>
      </w:r>
    </w:p>
    <w:p>
      <w:pPr>
        <w:ind w:firstLine="640" w:firstLineChars="200"/>
        <w:rPr>
          <w:sz w:val="32"/>
          <w:szCs w:val="32"/>
          <w:rFonts w:ascii="仿宋_GB2312" w:eastAsia="仿宋_GB2312"/>
        </w:rPr>
      </w:pPr>
      <w:r>
        <w:rPr>
          <w:sz w:val="32"/>
          <w:szCs w:val="32"/>
          <w:rFonts w:ascii="仿宋_GB2312" w:eastAsia="仿宋_GB2312" w:hint="eastAsia"/>
        </w:rPr>
        <w:t>2.每个单位每个类别推荐作品原则上不超过10部。</w:t>
      </w:r>
    </w:p>
    <w:p>
      <w:pPr>
        <w:rPr>
          <w:sz w:val="32"/>
          <w:szCs w:val="32"/>
          <w:rFonts w:ascii="仿宋_GB2312" w:eastAsia="仿宋_GB2312"/>
        </w:rPr>
      </w:pPr>
      <w:r>
        <w:rPr>
          <w:b w:val="1"/>
          <w:sz w:val="30"/>
          <w:bCs/>
          <w:szCs w:val="30"/>
          <w:rFonts w:ascii="仿宋_GB2312" w:hAnsi="仿宋_GB2312" w:eastAsia="仿宋_GB2312" w:cs="仿宋_GB2312" w:hint="eastAsia"/>
        </w:rPr>
        <w:t>四、推选程序</w:t>
      </w:r>
    </w:p>
    <w:p>
      <w:pPr>
        <w:ind w:firstLine="640" w:firstLineChars="200"/>
        <w:rPr>
          <w:sz w:val="32"/>
          <w:lang w:val="en-US" w:eastAsia="zh-CN"/>
          <w:szCs w:val="32"/>
          <w:rFonts w:ascii="仿宋_GB2312" w:eastAsia="仿宋_GB2312" w:hint="default"/>
        </w:rPr>
      </w:pPr>
      <w:r>
        <w:rPr>
          <w:sz w:val="32"/>
          <w:szCs w:val="32"/>
          <w:rFonts w:ascii="仿宋_GB2312" w:eastAsia="仿宋_GB2312" w:hint="eastAsia"/>
        </w:rPr>
        <w:t>2025年1月中旬由中国视协组织有关方面领导和专家，认真审看报送作品的文字和视频材料的基础上，本着“公开、公平、公正”的原则，推选出各个类别</w:t>
      </w:r>
      <w:r>
        <w:rPr>
          <w:sz w:val="32"/>
          <w:lang w:val="en-US" w:eastAsia="zh-CN"/>
          <w:szCs w:val="32"/>
          <w:rFonts w:ascii="仿宋_GB2312" w:eastAsia="仿宋_GB2312" w:hint="eastAsia"/>
        </w:rPr>
        <w:t>的“最佳”“优秀”“好作品”。组委会将颁发</w:t>
      </w:r>
      <w:r>
        <w:rPr>
          <w:color w:val="FF0000"/>
          <w:sz w:val="32"/>
          <w:lang w:val="en" w:eastAsia="zh-CN"/>
          <w:szCs w:val="32"/>
          <w:rFonts w:ascii="仿宋_GB2312" w:eastAsia="仿宋_GB2312" w:hint="default"/>
        </w:rPr>
        <w:t>纪念杯</w:t>
      </w:r>
      <w:r>
        <w:rPr>
          <w:sz w:val="32"/>
          <w:lang w:val="en-US" w:eastAsia="zh-CN"/>
          <w:szCs w:val="32"/>
          <w:rFonts w:ascii="仿宋_GB2312" w:eastAsia="仿宋_GB2312" w:hint="eastAsia"/>
        </w:rPr>
        <w:t>、荣誉证书，证书中体现创作团队名单。</w:t>
      </w:r>
    </w:p>
    <w:p>
      <w:pPr>
        <w:ind w:firstLine="640" w:firstLineChars="200"/>
        <w:rPr>
          <w:sz w:val="32"/>
          <w:szCs w:val="32"/>
          <w:rFonts w:ascii="仿宋_GB2312" w:eastAsia="仿宋_GB2312"/>
        </w:rPr>
      </w:pPr>
      <w:r>
        <w:rPr>
          <w:sz w:val="32"/>
          <w:szCs w:val="32"/>
          <w:rFonts w:ascii="仿宋_GB2312" w:eastAsia="仿宋_GB2312" w:hint="eastAsia"/>
        </w:rPr>
        <w:t>2025年2月底，活动组委会将向优秀作品的报送单位代表或节目制作者发出邀请，参加2025年第二季度举办的第二届中华优秀传统文化视听荣誉表彰活动。</w:t>
      </w:r>
    </w:p>
    <w:p>
      <w:pPr>
        <w:ind w:firstLine="640" w:firstLineChars="200"/>
        <w:rPr>
          <w:sz w:val="32"/>
          <w:szCs w:val="32"/>
          <w:rFonts w:ascii="仿宋_GB2312" w:eastAsia="仿宋_GB2312"/>
        </w:rPr>
      </w:pPr>
      <w:r>
        <w:rPr>
          <w:sz w:val="32"/>
          <w:szCs w:val="32"/>
          <w:rFonts w:ascii="仿宋_GB2312" w:eastAsia="仿宋_GB2312" w:hint="eastAsia"/>
        </w:rPr>
        <w:t>在征得报送单位的同意下，将部分</w:t>
      </w:r>
      <w:r>
        <w:rPr>
          <w:sz w:val="32"/>
          <w:lang w:val="en-US"/>
          <w:szCs w:val="32"/>
          <w:rFonts w:ascii="仿宋_GB2312" w:eastAsia="仿宋_GB2312" w:hint="default"/>
        </w:rPr>
        <w:t>最佳、</w:t>
      </w:r>
      <w:r>
        <w:rPr>
          <w:sz w:val="32"/>
          <w:szCs w:val="32"/>
          <w:rFonts w:ascii="仿宋_GB2312" w:eastAsia="仿宋_GB2312" w:hint="eastAsia"/>
        </w:rPr>
        <w:t>优秀</w:t>
      </w:r>
      <w:r>
        <w:rPr>
          <w:sz w:val="32"/>
          <w:lang w:val="en-US"/>
          <w:szCs w:val="32"/>
          <w:rFonts w:ascii="仿宋_GB2312" w:eastAsia="仿宋_GB2312" w:hint="default"/>
        </w:rPr>
        <w:t>、入围</w:t>
      </w:r>
      <w:r>
        <w:rPr>
          <w:sz w:val="32"/>
          <w:szCs w:val="32"/>
          <w:rFonts w:ascii="仿宋_GB2312" w:eastAsia="仿宋_GB2312" w:hint="eastAsia"/>
        </w:rPr>
        <w:t>作品在相关主流媒体平台上，进行非商业用途的展播。</w:t>
      </w:r>
    </w:p>
    <w:p>
      <w:pPr>
        <w:rPr>
          <w:sz w:val="32"/>
          <w:szCs w:val="32"/>
          <w:rFonts w:ascii="仿宋_GB2312" w:eastAsia="仿宋_GB2312"/>
        </w:rPr>
      </w:pPr>
      <w:r>
        <w:rPr>
          <w:b w:val="1"/>
          <w:sz w:val="30"/>
          <w:bCs/>
          <w:szCs w:val="30"/>
          <w:rFonts w:ascii="仿宋_GB2312" w:hAnsi="仿宋_GB2312" w:eastAsia="仿宋_GB2312" w:cs="仿宋_GB2312" w:hint="eastAsia"/>
        </w:rPr>
        <w:t>五、结果公布及展播平台</w:t>
      </w:r>
    </w:p>
    <w:p>
      <w:pPr>
        <w:ind w:firstLine="640" w:firstLineChars="200"/>
        <w:rPr>
          <w:sz w:val="32"/>
          <w:szCs w:val="32"/>
          <w:rFonts w:ascii="仿宋_GB2312" w:eastAsia="仿宋_GB2312"/>
        </w:rPr>
      </w:pPr>
      <w:r>
        <w:rPr>
          <w:sz w:val="32"/>
          <w:szCs w:val="32"/>
          <w:rFonts w:ascii="仿宋_GB2312" w:eastAsia="仿宋_GB2312" w:hint="eastAsia"/>
        </w:rPr>
        <w:t>第二届中华优秀传统文化视听大会推优节目作品将通过中国电视艺术家协会网站（https://www.ctaa.org.cn）、央视频官方活动主页</w:t>
      </w:r>
      <w:r>
        <w:rPr>
          <w:sz w:val="32"/>
          <w:lang w:eastAsia="zh-CN"/>
          <w:szCs w:val="32"/>
          <w:rFonts w:ascii="仿宋_GB2312" w:eastAsia="仿宋_GB2312" w:hint="eastAsia"/>
        </w:rPr>
        <w:t>、</w:t>
      </w:r>
      <w:r>
        <w:rPr>
          <w:sz w:val="32"/>
          <w:lang w:val="en-US" w:eastAsia="zh-CN"/>
          <w:szCs w:val="32"/>
          <w:rFonts w:ascii="仿宋_GB2312" w:eastAsia="仿宋_GB2312" w:hint="eastAsia"/>
        </w:rPr>
        <w:t>荔枝新闻官方活动主页</w:t>
      </w:r>
      <w:r>
        <w:rPr>
          <w:sz w:val="32"/>
          <w:szCs w:val="32"/>
          <w:rFonts w:ascii="仿宋_GB2312" w:eastAsia="仿宋_GB2312" w:hint="eastAsia"/>
        </w:rPr>
        <w:t>向社会公布。</w:t>
      </w:r>
    </w:p>
    <w:p>
      <w:pPr>
        <w:ind w:firstLine="640" w:firstLineChars="200"/>
        <w:rPr>
          <w:sz w:val="32"/>
          <w:szCs w:val="32"/>
          <w:rFonts w:ascii="仿宋_GB2312" w:eastAsia="仿宋_GB2312"/>
        </w:rPr>
      </w:pPr>
      <w:r>
        <w:rPr>
          <w:sz w:val="32"/>
          <w:szCs w:val="32"/>
          <w:rFonts w:ascii="仿宋_GB2312" w:eastAsia="仿宋_GB2312" w:hint="eastAsia"/>
        </w:rPr>
        <w:t>优秀作品合集展播将在央视频官方活动主页、央视频“传统文化影像传播”号、荔枝新闻等平台进行集中展播。</w:t>
      </w:r>
    </w:p>
    <w:sectPr>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s="http://schemas.microsoft.com/office/word/2010/wordprocessingShape" xmlns:wne="http://schemas.microsoft.com/office/word/2006/wordml" xmlns:wpg="http://schemas.microsoft.com/office/word/2010/wordprocessingGroup"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FFEF35CD"/>
    <w:multiLevelType w:val="singleLevel"/>
    <w:tmpl w:val="FFEF35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zoom w:percent="130"/>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
  <w:rsids>
    <w:rsidRoot w:val="4EFBA747"/>
    <w:rsid w:val="00024342"/>
    <w:rsid w:val="00106B98"/>
    <w:rsid w:val="00136E43"/>
    <w:rsid w:val="00355662"/>
    <w:rsid w:val="003912E2"/>
    <w:rsid w:val="00452C90"/>
    <w:rsid w:val="004A203B"/>
    <w:rsid w:val="005443C4"/>
    <w:rsid w:val="008E4A14"/>
    <w:rsid w:val="00B24630"/>
    <w:rsid w:val="00C16C8C"/>
    <w:rsid w:val="00C64B64"/>
    <w:rsid w:val="00CB0069"/>
    <w:rsid w:val="00CE6D29"/>
    <w:rsid w:val="00CF75D4"/>
    <w:rsid w:val="09172198"/>
    <w:rsid w:val="2FFBCB2B"/>
    <w:rsid w:val="4B5C4521"/>
    <w:rsid w:val="4EFBA747"/>
    <w:rsid w:val="5BFF6D52"/>
    <w:rsid w:val="5FF7464F"/>
    <w:rsid w:val="5FFF832B"/>
    <w:rsid w:val="6B796AF1"/>
    <w:rsid w:val="6FCC8B0E"/>
    <w:rsid w:val="74FCEE6E"/>
    <w:rsid w:val="7FEDE2BE"/>
    <w:rsid w:val="C7DF3448"/>
    <w:rsid w:val="CFF24662"/>
    <w:rsid w:val="F7BB0B0E"/>
    <w:rsid w:val="F7BB7F5A"/>
    <w:rsid w:val="FFCDC96B"/>
    <w:rsid w:val="FFFB4608"/>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heme="minorHAnsi" w:hAnsiTheme="minorHAnsi" w:eastAsiaTheme="minorEastAsia" w:cstheme="minorBidi"/>
      </w:rPr>
    </w:r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Theme="minorHAnsi" w:hAnsiTheme="minorHAnsi" w:eastAsiaTheme="minorEastAsia" w:cstheme="minorBidi"/>
    </w:rPr>
  </w:style>
  <w:style w:type="character" w:styleId="5" w:default="1">
    <w:name w:val="Default Paragraph Font"/>
    <w:uiPriority w:val="1"/>
    <w:semiHidden/>
    <w:unhideWhenUsed/>
    <w:qFormat/>
  </w:style>
  <w:style w:type="table" w:styleId="4" w:default="1">
    <w:name w:val="Normal Table"/>
    <w:uiPriority w:val="99"/>
    <w:semiHidden/>
    <w:unhideWhenUsed/>
    <w:qFormat/>
    <w:tblPr>
      <w:tblCellMar>
        <w:top w:type="dxa" w:w="0.000000"/>
        <w:bottom w:type="dxa" w:w="0.000000"/>
        <w:left w:type="dxa" w:w="108.000000"/>
        <w:right w:type="dxa" w:w="108.000000"/>
      </w:tblCellMar>
    </w:tblPr>
  </w:style>
  <w:style w:type="paragraph" w:styleId="2">
    <w:name w:val="footer"/>
    <w:basedOn w:val="1"/>
    <w:uiPriority w:val="0"/>
    <w:qFormat/>
    <w:pPr>
      <w:snapToGrid w:val="0"/>
      <w:jc w:val="left"/>
      <w:tabs>
        <w:tab w:val="center" w:pos="4153"/>
        <w:tab w:val="right" w:pos="8306"/>
      </w:tabs>
    </w:pPr>
    <w:rPr>
      <w:sz w:val="18"/>
      <w:szCs w:val="18"/>
    </w:rPr>
  </w:style>
  <w:style w:type="paragraph" w:styleId="3">
    <w:name w:val="header"/>
    <w:basedOn w:val="1"/>
    <w:link w:val="6"/>
    <w:uiPriority w:val="0"/>
    <w:qFormat/>
    <w:pPr>
      <w:snapToGrid w:val="0"/>
      <w:jc w:val="center"/>
      <w:tabs>
        <w:tab w:val="center" w:pos="4153"/>
        <w:tab w:val="right" w:pos="8306"/>
      </w:tabs>
    </w:pPr>
    <w:rPr>
      <w:sz w:val="18"/>
      <w:szCs w:val="18"/>
    </w:rPr>
  </w:style>
  <w:style w:type="character" w:styleId="6" w:customStyle="1">
    <w:name w:val="页眉 字符"/>
    <w:basedOn w:val="5"/>
    <w:link w:val="3"/>
    <w:uiPriority w:val="0"/>
    <w:qFormat/>
    <w:rPr>
      <w:sz w:val="18"/>
      <w:kern w:val="2"/>
      <w:szCs w:val="18"/>
    </w:rPr>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dist="25400" a:dir="5400000" a:sy="-100000" a:endA="300" a:endPos="40000" a:stA="50000" a: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Template>
  <TotalTime>23</TotalTime>
  <Pages>5</Pages>
  <Words>1947</Words>
  <Characters>2061</Characters>
  <Application>WPS Office_11.8.2.10125_F1E327BC-269C-435d-A152-05C5408002CA</Application>
  <DocSecurity>0</DocSecurity>
  <Lines>15</Lines>
  <Paragraphs>4</Paragraphs>
  <ScaleCrop>false</ScaleCrop>
  <Company/>
  <LinksUpToDate>false</LinksUpToDate>
  <CharactersWithSpaces>2066</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兴华哥</dc:creator>
  <cp:keywords/>
  <dc:description/>
  <cp:lastModifiedBy>kylin</cp:lastModifiedBy>
  <cp:revision>4</cp:revision>
  <dcterms:created xsi:type="dcterms:W3CDTF">2024-07-20T20:23:00Z</dcterms:created>
  <dcterms:modified xsi:type="dcterms:W3CDTF">2024-11-18T15:37:09Z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y fmtid="{D5CDD505-2E9C-101B-9397-08002B2CF9AE}" pid="3" name="ICV">
    <vt:lpwstr>DB35118AA5914EB5B4F9400409FE0F15_13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kern w:val="0"/>
          <w:sz w:val="30"/>
          <w:szCs w:val="30"/>
          <w:lang w:bidi="ar"/>
        </w:rPr>
      </w:pPr>
      <w:r>
        <w:rPr>
          <w:rFonts w:hint="eastAsia" w:ascii="宋体" w:hAnsi="宋体" w:eastAsia="宋体" w:cs="宋体"/>
          <w:b/>
          <w:bCs/>
          <w:kern w:val="0"/>
          <w:sz w:val="30"/>
          <w:szCs w:val="30"/>
          <w:lang w:bidi="ar"/>
        </w:rPr>
        <w:t>附件一</w:t>
      </w:r>
    </w:p>
    <w:p>
      <w:pPr>
        <w:jc w:val="center"/>
        <w:rPr>
          <w:rFonts w:ascii="宋体" w:hAnsi="宋体" w:eastAsia="宋体" w:cs="宋体"/>
          <w:kern w:val="0"/>
          <w:sz w:val="44"/>
          <w:szCs w:val="44"/>
          <w:lang w:bidi="ar"/>
        </w:rPr>
      </w:pPr>
      <w:r>
        <w:rPr>
          <w:rFonts w:hint="eastAsia" w:ascii="宋体" w:hAnsi="宋体" w:eastAsia="宋体" w:cs="宋体"/>
          <w:kern w:val="0"/>
          <w:sz w:val="44"/>
          <w:szCs w:val="44"/>
          <w:lang w:bidi="ar"/>
        </w:rPr>
        <w:t>第二届中华优秀传统文化视听大会</w:t>
      </w:r>
    </w:p>
    <w:p>
      <w:pPr>
        <w:jc w:val="center"/>
        <w:rPr>
          <w:rFonts w:ascii="宋体" w:hAnsi="宋体" w:eastAsia="宋体" w:cs="宋体"/>
          <w:kern w:val="0"/>
          <w:sz w:val="44"/>
          <w:szCs w:val="44"/>
          <w:lang w:bidi="ar"/>
        </w:rPr>
      </w:pPr>
      <w:r>
        <w:rPr>
          <w:rFonts w:hint="eastAsia" w:ascii="宋体" w:hAnsi="宋体" w:eastAsia="宋体" w:cs="宋体"/>
          <w:kern w:val="0"/>
          <w:sz w:val="44"/>
          <w:szCs w:val="44"/>
          <w:lang w:bidi="ar"/>
        </w:rPr>
        <w:t>作品征集实施细则</w:t>
      </w:r>
    </w:p>
    <w:p>
      <w:pPr>
        <w:jc w:val="center"/>
        <w:rPr>
          <w:rFonts w:ascii="宋体" w:hAnsi="宋体" w:eastAsia="宋体" w:cs="宋体"/>
          <w:kern w:val="0"/>
          <w:sz w:val="44"/>
          <w:szCs w:val="44"/>
          <w:lang w:bidi="ar"/>
        </w:rPr>
      </w:pPr>
    </w:p>
    <w:p>
      <w:pPr>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为保证第二届中华优秀传统文化视听大会顺利进行，特制定本细则。</w:t>
      </w:r>
    </w:p>
    <w:p>
      <w:pPr>
        <w:numPr>
          <w:ilvl w:val="0"/>
          <w:numId w:val="1"/>
        </w:numPr>
        <w:rPr>
          <w:rFonts w:ascii="仿宋_GB2312" w:hAnsi="仿宋_GB2312" w:eastAsia="仿宋_GB2312" w:cs="仿宋_GB2312"/>
          <w:b/>
          <w:bCs/>
          <w:kern w:val="0"/>
          <w:sz w:val="30"/>
          <w:szCs w:val="30"/>
          <w:lang w:bidi="ar"/>
        </w:rPr>
      </w:pPr>
      <w:r>
        <w:rPr>
          <w:rFonts w:hint="eastAsia" w:ascii="仿宋_GB2312" w:hAnsi="仿宋_GB2312" w:eastAsia="仿宋_GB2312" w:cs="仿宋_GB2312"/>
          <w:b/>
          <w:bCs/>
          <w:kern w:val="0"/>
          <w:sz w:val="30"/>
          <w:szCs w:val="30"/>
          <w:lang w:bidi="ar"/>
        </w:rPr>
        <w:t>活动主题</w:t>
      </w:r>
    </w:p>
    <w:p>
      <w:pPr>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"守正创新：新时代中华优秀传统文化视听内容的精品创作</w:t>
      </w:r>
      <w:r>
        <w:rPr>
          <w:rFonts w:hint="eastAsia" w:ascii="仿宋_GB2312" w:hAnsi="仿宋_GB2312" w:eastAsia="仿宋_GB2312" w:cs="仿宋_GB2312"/>
          <w:sz w:val="30"/>
          <w:szCs w:val="30"/>
          <w:lang w:val="en-US" w:eastAsia="zh-CN"/>
        </w:rPr>
        <w:t>与传播</w:t>
      </w:r>
      <w:r>
        <w:rPr>
          <w:rFonts w:hint="eastAsia" w:ascii="仿宋_GB2312" w:hAnsi="仿宋_GB2312" w:eastAsia="仿宋_GB2312" w:cs="仿宋_GB2312"/>
          <w:sz w:val="30"/>
          <w:szCs w:val="30"/>
        </w:rPr>
        <w:t>"</w:t>
      </w:r>
    </w:p>
    <w:p>
      <w:pPr>
        <w:numPr>
          <w:ilvl w:val="0"/>
          <w:numId w:val="1"/>
        </w:numP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作品征集</w:t>
      </w:r>
    </w:p>
    <w:p>
      <w:pPr>
        <w:ind w:firstLine="640" w:firstLineChars="200"/>
        <w:rPr>
          <w:rFonts w:ascii="仿宋_GB2312" w:eastAsia="仿宋_GB2312"/>
          <w:sz w:val="32"/>
          <w:szCs w:val="32"/>
        </w:rPr>
      </w:pPr>
      <w:r>
        <w:rPr>
          <w:rFonts w:hint="eastAsia" w:ascii="仿宋_GB2312" w:eastAsia="仿宋_GB2312"/>
          <w:sz w:val="32"/>
          <w:szCs w:val="32"/>
        </w:rPr>
        <w:t>本次征集面向国内广播电视、新媒体等视听内容制作机构/个人，征集2</w:t>
      </w:r>
      <w:r>
        <w:rPr>
          <w:rFonts w:ascii="仿宋_GB2312" w:eastAsia="仿宋_GB2312"/>
          <w:sz w:val="32"/>
          <w:szCs w:val="32"/>
        </w:rPr>
        <w:t>02</w:t>
      </w:r>
      <w:r>
        <w:rPr>
          <w:rFonts w:hint="eastAsia" w:ascii="仿宋_GB2312" w:eastAsia="仿宋_GB2312"/>
          <w:sz w:val="32"/>
          <w:szCs w:val="32"/>
        </w:rPr>
        <w:t>4年以来已播出的专题纪实、短视频、综艺节目、动画动漫、晚会；2022年至2024年已播出的微电影、微短剧、AI创新类优秀传统文化视听内容产品。</w:t>
      </w:r>
    </w:p>
    <w:p>
      <w:pPr>
        <w:ind w:firstLine="640" w:firstLineChars="200"/>
        <w:rPr>
          <w:rFonts w:ascii="仿宋_GB2312" w:eastAsia="仿宋_GB2312"/>
          <w:sz w:val="32"/>
          <w:szCs w:val="32"/>
        </w:rPr>
      </w:pPr>
      <w:r>
        <w:rPr>
          <w:rFonts w:hint="eastAsia" w:ascii="仿宋_GB2312" w:eastAsia="仿宋_GB2312"/>
          <w:sz w:val="32"/>
          <w:szCs w:val="32"/>
        </w:rPr>
        <w:t>作品要求紧扣党的二十大精神和习近平文化思想，根植于中华优秀传统文化，聚焦中华优秀传统文化的创造性转化、创新性发展，展现出中国文化的自信，内容思想精深、艺术精湛、制作精良，播出后取得良好的社会反响。具体作品要求如下：</w:t>
      </w:r>
    </w:p>
    <w:p>
      <w:pPr>
        <w:ind w:firstLine="640" w:firstLineChars="200"/>
        <w:rPr>
          <w:rFonts w:ascii="仿宋_GB2312" w:eastAsia="仿宋_GB2312"/>
          <w:sz w:val="32"/>
          <w:szCs w:val="32"/>
        </w:rPr>
      </w:pPr>
      <w:r>
        <w:rPr>
          <w:rFonts w:hint="eastAsia" w:ascii="仿宋_GB2312" w:eastAsia="仿宋_GB2312"/>
          <w:sz w:val="32"/>
          <w:szCs w:val="32"/>
        </w:rPr>
        <w:t>（一）时间要求</w:t>
      </w:r>
    </w:p>
    <w:p>
      <w:pPr>
        <w:ind w:firstLine="640" w:firstLineChars="200"/>
        <w:rPr>
          <w:rFonts w:ascii="仿宋_GB2312" w:eastAsia="仿宋_GB2312"/>
          <w:sz w:val="32"/>
          <w:szCs w:val="32"/>
        </w:rPr>
      </w:pPr>
      <w:r>
        <w:rPr>
          <w:rFonts w:hint="eastAsia" w:ascii="仿宋_GB2312" w:eastAsia="仿宋_GB2312"/>
          <w:sz w:val="32"/>
          <w:szCs w:val="32"/>
        </w:rPr>
        <w:t>作品应为2024年1月1日至2024年12月31日之间完成并播出过的专题纪实、短视频、综艺节目、动画动漫、晚会优秀传统文化视听内容产品；2022年至2024年已播出的微电影、微短剧、AI创新类优秀传统文化视听内容产品。</w:t>
      </w:r>
    </w:p>
    <w:p>
      <w:pPr>
        <w:ind w:firstLine="640" w:firstLineChars="200"/>
        <w:rPr>
          <w:rFonts w:ascii="仿宋_GB2312" w:eastAsia="仿宋_GB2312"/>
          <w:sz w:val="32"/>
          <w:szCs w:val="32"/>
        </w:rPr>
      </w:pPr>
      <w:r>
        <w:rPr>
          <w:rFonts w:hint="eastAsia" w:ascii="仿宋_GB2312" w:eastAsia="仿宋_GB2312"/>
          <w:sz w:val="32"/>
          <w:szCs w:val="32"/>
        </w:rPr>
        <w:t>（二）内容要求</w:t>
      </w:r>
    </w:p>
    <w:p>
      <w:pPr>
        <w:widowControl/>
        <w:spacing w:line="450" w:lineRule="atLeast"/>
        <w:ind w:firstLine="480"/>
        <w:rPr>
          <w:rFonts w:ascii="仿宋_GB2312" w:eastAsia="仿宋_GB2312"/>
          <w:sz w:val="32"/>
          <w:szCs w:val="32"/>
        </w:rPr>
      </w:pPr>
      <w:r>
        <w:rPr>
          <w:rFonts w:hint="eastAsia" w:ascii="仿宋_GB2312" w:eastAsia="仿宋_GB2312"/>
          <w:sz w:val="32"/>
          <w:szCs w:val="32"/>
        </w:rPr>
        <w:t>作品内容践行社会主义核心价值观和弘扬中华优秀传统文化。立足中华文化资源宝库，深入挖掘中华优秀传统文化价值内涵，讲好中华文化故事，彰显中华文化魅力并符合以下要求：</w:t>
      </w:r>
    </w:p>
    <w:p>
      <w:pPr>
        <w:ind w:firstLine="640" w:firstLineChars="200"/>
        <w:rPr>
          <w:rFonts w:ascii="仿宋_GB2312" w:eastAsia="仿宋_GB2312"/>
          <w:sz w:val="32"/>
          <w:szCs w:val="32"/>
        </w:rPr>
      </w:pPr>
      <w:r>
        <w:rPr>
          <w:rFonts w:hint="eastAsia" w:ascii="仿宋_GB2312" w:eastAsia="仿宋_GB2312"/>
          <w:sz w:val="32"/>
          <w:szCs w:val="32"/>
        </w:rPr>
        <w:t>1.作品导向正确，符合国家关于广播电视、互联网作品及其传播的相关法律法规，具有较高的思想水平和审美格调。</w:t>
      </w:r>
    </w:p>
    <w:p>
      <w:pPr>
        <w:ind w:firstLine="640" w:firstLineChars="200"/>
        <w:rPr>
          <w:rFonts w:ascii="仿宋_GB2312" w:eastAsia="仿宋_GB2312"/>
          <w:sz w:val="32"/>
          <w:szCs w:val="32"/>
        </w:rPr>
      </w:pPr>
      <w:r>
        <w:rPr>
          <w:rFonts w:hint="eastAsia" w:ascii="仿宋_GB2312" w:eastAsia="仿宋_GB2312"/>
          <w:sz w:val="32"/>
          <w:szCs w:val="32"/>
        </w:rPr>
        <w:t>2. 专题纪实、短视频、综艺节目、动画动漫、晚会作品应在2024年1月1日至2024年12月31日期间，在市级以上广播电视机构、国内主流网络平台以及具有广泛影响的专业网站上线或播出。</w:t>
      </w:r>
    </w:p>
    <w:p>
      <w:pPr>
        <w:ind w:firstLine="640" w:firstLineChars="200"/>
        <w:rPr>
          <w:rFonts w:ascii="仿宋_GB2312" w:eastAsia="仿宋_GB2312"/>
          <w:sz w:val="32"/>
          <w:szCs w:val="32"/>
        </w:rPr>
      </w:pPr>
      <w:r>
        <w:rPr>
          <w:rFonts w:hint="eastAsia" w:ascii="仿宋_GB2312" w:eastAsia="仿宋_GB2312"/>
          <w:sz w:val="32"/>
          <w:szCs w:val="32"/>
        </w:rPr>
        <w:t>3. 微电影、微短剧、AI创新作品应在2022年1月1日至2024年12月31日期间，在市级以上广播电视机构、国内主流网络平台以及具有广泛影响的专业网站上线或播出。</w:t>
      </w:r>
    </w:p>
    <w:p>
      <w:pPr>
        <w:ind w:firstLine="640" w:firstLineChars="200"/>
        <w:rPr>
          <w:rFonts w:ascii="仿宋_GB2312" w:eastAsia="仿宋_GB2312"/>
          <w:sz w:val="32"/>
          <w:szCs w:val="32"/>
        </w:rPr>
      </w:pPr>
      <w:r>
        <w:rPr>
          <w:rFonts w:hint="eastAsia" w:ascii="仿宋_GB2312" w:eastAsia="仿宋_GB2312"/>
          <w:sz w:val="32"/>
          <w:szCs w:val="32"/>
        </w:rPr>
        <w:t>4.作品创意及素材具有原创性，对提交作品拥有自主知识产权。</w:t>
      </w:r>
    </w:p>
    <w:p>
      <w:pPr>
        <w:ind w:firstLine="640" w:firstLineChars="200"/>
        <w:rPr>
          <w:rFonts w:ascii="仿宋_GB2312" w:eastAsia="仿宋_GB2312"/>
          <w:sz w:val="32"/>
          <w:szCs w:val="32"/>
        </w:rPr>
      </w:pPr>
      <w:r>
        <w:rPr>
          <w:rFonts w:hint="eastAsia" w:ascii="仿宋_GB2312" w:eastAsia="仿宋_GB2312"/>
          <w:sz w:val="32"/>
          <w:szCs w:val="32"/>
        </w:rPr>
        <w:t>5.视频作品中的文字语言应为简体中文，配音和解说使用普通话，配中文字幕。</w:t>
      </w:r>
    </w:p>
    <w:p>
      <w:pPr>
        <w:ind w:firstLine="640" w:firstLineChars="200"/>
        <w:rPr>
          <w:rFonts w:ascii="仿宋_GB2312" w:eastAsia="仿宋_GB2312"/>
          <w:sz w:val="32"/>
          <w:szCs w:val="32"/>
        </w:rPr>
      </w:pPr>
      <w:r>
        <w:rPr>
          <w:rFonts w:hint="eastAsia" w:ascii="仿宋_GB2312" w:eastAsia="仿宋_GB2312"/>
          <w:sz w:val="32"/>
          <w:szCs w:val="32"/>
        </w:rPr>
        <w:t>6.作品应由片头、正片、片尾三部分构成，片头名称应与申报名称一致，片尾应体现主创人员、制作单位、版权单位等制作信息。</w:t>
      </w:r>
    </w:p>
    <w:p>
      <w:pPr>
        <w:ind w:firstLine="640" w:firstLineChars="200"/>
        <w:rPr>
          <w:rFonts w:ascii="仿宋_GB2312" w:hAnsi="仿宋_GB2312" w:eastAsia="仿宋_GB2312" w:cs="仿宋_GB2312"/>
          <w:sz w:val="30"/>
          <w:szCs w:val="30"/>
        </w:rPr>
      </w:pPr>
      <w:r>
        <w:rPr>
          <w:rFonts w:hint="eastAsia" w:ascii="仿宋_GB2312" w:eastAsia="仿宋_GB2312"/>
          <w:sz w:val="32"/>
          <w:szCs w:val="32"/>
        </w:rPr>
        <w:t>（三）作品类别：</w:t>
      </w:r>
    </w:p>
    <w:p>
      <w:pPr>
        <w:rPr>
          <w:rFonts w:ascii="仿宋_GB2312" w:eastAsia="仿宋_GB2312"/>
          <w:sz w:val="32"/>
          <w:szCs w:val="32"/>
        </w:rPr>
      </w:pPr>
      <w:r>
        <w:rPr>
          <w:rFonts w:hint="eastAsia" w:ascii="仿宋_GB2312" w:eastAsia="仿宋_GB2312"/>
          <w:sz w:val="32"/>
          <w:szCs w:val="32"/>
        </w:rPr>
        <w:t>（1）专题/纪录类：围绕传统文化内容固定播出的专题类节目，纪实类栏目或完整纪录片。含单集、多集及系列作品。常年播出或季播均可。</w:t>
      </w:r>
    </w:p>
    <w:p>
      <w:pPr>
        <w:rPr>
          <w:rFonts w:hint="eastAsia" w:ascii="仿宋_GB2312" w:eastAsia="仿宋_GB2312"/>
          <w:sz w:val="32"/>
          <w:szCs w:val="32"/>
        </w:rPr>
      </w:pPr>
      <w:r>
        <w:rPr>
          <w:rFonts w:hint="eastAsia" w:ascii="仿宋_GB2312" w:eastAsia="仿宋_GB2312"/>
          <w:sz w:val="32"/>
          <w:szCs w:val="32"/>
        </w:rPr>
        <w:t>（2）综艺类：以传统文化为核心的综艺节目，常年播出或季播均可。</w:t>
      </w:r>
    </w:p>
    <w:p>
      <w:pPr>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晚会</w:t>
      </w:r>
      <w:r>
        <w:rPr>
          <w:rFonts w:hint="eastAsia" w:ascii="仿宋_GB2312" w:eastAsia="仿宋_GB2312"/>
          <w:sz w:val="32"/>
          <w:szCs w:val="32"/>
        </w:rPr>
        <w:t>类：以传统戏曲、曲艺、文艺晚会。</w:t>
      </w:r>
    </w:p>
    <w:p>
      <w:pPr>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动画</w:t>
      </w:r>
      <w:r>
        <w:rPr>
          <w:rFonts w:hint="eastAsia" w:ascii="仿宋_GB2312" w:eastAsia="仿宋_GB2312"/>
          <w:sz w:val="32"/>
          <w:szCs w:val="32"/>
        </w:rPr>
        <w:t>动漫类：以传统文化为核心的动画片或动画栏目。含单集、多集及系列作品。</w:t>
      </w:r>
    </w:p>
    <w:p>
      <w:pPr>
        <w:rPr>
          <w:rFonts w:hint="eastAsia" w:ascii="仿宋_GB2312" w:eastAsia="仿宋_GB2312"/>
          <w:sz w:val="32"/>
          <w:szCs w:val="32"/>
        </w:rPr>
      </w:pPr>
      <w:r>
        <w:rPr>
          <w:rFonts w:hint="eastAsia" w:ascii="仿宋_GB2312" w:eastAsia="仿宋_GB2312"/>
          <w:sz w:val="32"/>
          <w:szCs w:val="32"/>
        </w:rPr>
        <w:t>（5）短视频类：在电视媒体、网络及新媒体平台、移动视频终端播出的视频作品，包括剧情类、纪录类，时长不超过1</w:t>
      </w:r>
      <w:r>
        <w:rPr>
          <w:rFonts w:hint="eastAsia" w:ascii="仿宋_GB2312" w:eastAsia="仿宋_GB2312"/>
          <w:sz w:val="32"/>
          <w:szCs w:val="32"/>
          <w:lang w:val="en-US" w:eastAsia="zh-CN"/>
        </w:rPr>
        <w:t>0</w:t>
      </w:r>
      <w:r>
        <w:rPr>
          <w:rFonts w:hint="eastAsia" w:ascii="仿宋_GB2312" w:eastAsia="仿宋_GB2312"/>
          <w:sz w:val="32"/>
          <w:szCs w:val="32"/>
        </w:rPr>
        <w:t>分钟。</w:t>
      </w:r>
    </w:p>
    <w:p>
      <w:pPr>
        <w:rPr>
          <w:rFonts w:ascii="仿宋_GB2312" w:eastAsia="仿宋_GB2312"/>
          <w:sz w:val="32"/>
          <w:szCs w:val="32"/>
        </w:rPr>
      </w:pPr>
      <w:r>
        <w:rPr>
          <w:rFonts w:hint="eastAsia" w:ascii="仿宋_GB2312" w:eastAsia="仿宋_GB2312"/>
          <w:sz w:val="32"/>
          <w:szCs w:val="32"/>
        </w:rPr>
        <w:t>（6）微电影类：以传统文化为核心的微电影。在电视媒体、网络及新媒体平台、移动视频终端播出过，视频作品时长不超过60分钟。</w:t>
      </w:r>
    </w:p>
    <w:p>
      <w:pPr>
        <w:rPr>
          <w:rFonts w:hint="eastAsia" w:ascii="仿宋_GB2312" w:eastAsia="仿宋_GB2312"/>
          <w:sz w:val="32"/>
          <w:szCs w:val="32"/>
        </w:rPr>
      </w:pPr>
      <w:r>
        <w:rPr>
          <w:rFonts w:hint="eastAsia" w:ascii="仿宋_GB2312" w:eastAsia="仿宋_GB2312"/>
          <w:sz w:val="32"/>
          <w:szCs w:val="32"/>
        </w:rPr>
        <w:t>（7）微短剧类：以传统文化为核心的短剧，</w:t>
      </w:r>
      <w:r>
        <w:rPr>
          <w:rFonts w:ascii="仿宋_GB2312" w:eastAsia="仿宋_GB2312"/>
          <w:sz w:val="32"/>
          <w:szCs w:val="32"/>
        </w:rPr>
        <w:t>连续剧情和单元剧情</w:t>
      </w:r>
      <w:r>
        <w:rPr>
          <w:rFonts w:hint="eastAsia" w:ascii="仿宋_GB2312" w:eastAsia="仿宋_GB2312"/>
          <w:sz w:val="32"/>
          <w:szCs w:val="32"/>
        </w:rPr>
        <w:t>均可。在电视媒体、网络及新媒体平台、移动视频终端播出过，单集视频作品时长不超过15分钟。合集视频不低于5集的作品。</w:t>
      </w:r>
    </w:p>
    <w:p>
      <w:pPr>
        <w:rPr>
          <w:rFonts w:hint="default" w:ascii="仿宋_GB2312" w:eastAsia="仿宋_GB2312"/>
          <w:color w:val="FF0000"/>
          <w:sz w:val="32"/>
          <w:szCs w:val="32"/>
          <w:lang w:val="en-US" w:eastAsia="zh-CN"/>
        </w:rPr>
      </w:pPr>
      <w:r>
        <w:rPr>
          <w:rFonts w:hint="eastAsia" w:ascii="仿宋_GB2312" w:eastAsia="仿宋_GB2312"/>
          <w:color w:val="FF0000"/>
          <w:sz w:val="32"/>
          <w:szCs w:val="32"/>
        </w:rPr>
        <w:t>（8）AI创新类：以传统文化为核心，由AI创新技术完成的视频、动画。在电视媒体、网络及新媒体平台、移动视频终端播出过，单集视频作品时长不超过15分钟。</w:t>
      </w:r>
    </w:p>
    <w:p>
      <w:pPr>
        <w:ind w:firstLine="640" w:firstLineChars="200"/>
        <w:rPr>
          <w:rFonts w:ascii="仿宋_GB2312" w:eastAsia="仿宋_GB2312"/>
          <w:sz w:val="32"/>
          <w:szCs w:val="32"/>
        </w:rPr>
      </w:pPr>
      <w:r>
        <w:rPr>
          <w:rFonts w:hint="eastAsia" w:ascii="仿宋_GB2312" w:eastAsia="仿宋_GB2312"/>
          <w:sz w:val="32"/>
          <w:szCs w:val="32"/>
        </w:rPr>
        <w:t>（四）格式要求</w:t>
      </w:r>
    </w:p>
    <w:p>
      <w:pPr>
        <w:ind w:firstLine="640" w:firstLineChars="200"/>
        <w:rPr>
          <w:rFonts w:ascii="仿宋_GB2312" w:eastAsia="仿宋_GB2312"/>
          <w:sz w:val="32"/>
          <w:szCs w:val="32"/>
        </w:rPr>
      </w:pPr>
      <w:r>
        <w:rPr>
          <w:rFonts w:hint="eastAsia" w:ascii="仿宋_GB2312" w:eastAsia="仿宋_GB2312"/>
          <w:sz w:val="32"/>
          <w:szCs w:val="32"/>
        </w:rPr>
        <w:t>1.视频格式须为MP4，画幅比例16:9，分辨率为1080p以上。</w:t>
      </w:r>
    </w:p>
    <w:p>
      <w:pP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三、投稿方式</w:t>
      </w:r>
    </w:p>
    <w:p>
      <w:pPr>
        <w:ind w:firstLine="640" w:firstLineChars="200"/>
        <w:rPr>
          <w:rFonts w:ascii="仿宋_GB2312" w:eastAsia="仿宋_GB2312"/>
          <w:sz w:val="32"/>
          <w:szCs w:val="32"/>
        </w:rPr>
      </w:pPr>
      <w:r>
        <w:rPr>
          <w:rFonts w:hint="eastAsia" w:ascii="仿宋_GB2312" w:eastAsia="仿宋_GB2312"/>
          <w:sz w:val="32"/>
          <w:szCs w:val="32"/>
        </w:rPr>
        <w:t>（一）参与第二届中华优秀传统文化视听大会遴选作品时</w:t>
      </w:r>
      <w:r>
        <w:rPr>
          <w:rFonts w:hint="eastAsia" w:ascii="仿宋_GB2312" w:eastAsia="仿宋_GB2312"/>
          <w:sz w:val="32"/>
          <w:szCs w:val="32"/>
          <w:lang w:eastAsia="zh-CN"/>
        </w:rPr>
        <w:t>，</w:t>
      </w:r>
      <w:r>
        <w:rPr>
          <w:rFonts w:hint="eastAsia" w:ascii="仿宋_GB2312" w:eastAsia="仿宋_GB2312"/>
          <w:sz w:val="32"/>
          <w:szCs w:val="32"/>
        </w:rPr>
        <w:t>通过以下方式</w:t>
      </w:r>
      <w:r>
        <w:rPr>
          <w:rFonts w:hint="eastAsia" w:ascii="仿宋_GB2312" w:eastAsia="仿宋_GB2312"/>
          <w:sz w:val="32"/>
          <w:szCs w:val="32"/>
          <w:lang w:val="en-US" w:eastAsia="zh-CN"/>
        </w:rPr>
        <w:t>进行</w:t>
      </w:r>
      <w:r>
        <w:rPr>
          <w:rFonts w:hint="eastAsia" w:ascii="仿宋_GB2312" w:eastAsia="仿宋_GB2312"/>
          <w:sz w:val="32"/>
          <w:szCs w:val="32"/>
        </w:rPr>
        <w:t>材料提交：</w:t>
      </w:r>
    </w:p>
    <w:p>
      <w:pPr>
        <w:ind w:firstLine="642"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rPr>
        <w:t>登录</w:t>
      </w:r>
      <w:r>
        <w:rPr>
          <w:rFonts w:hint="eastAsia" w:ascii="仿宋_GB2312" w:eastAsia="仿宋_GB2312"/>
          <w:b/>
          <w:bCs/>
          <w:color w:val="auto"/>
          <w:sz w:val="32"/>
          <w:szCs w:val="32"/>
          <w:lang w:val="en-US" w:eastAsia="zh-CN"/>
        </w:rPr>
        <w:t>以下网址：</w:t>
      </w:r>
    </w:p>
    <w:p>
      <w:pPr>
        <w:ind w:firstLine="642" w:firstLineChars="200"/>
        <w:rPr>
          <w:rFonts w:hint="eastAsia" w:ascii="仿宋_GB2312" w:eastAsia="仿宋_GB2312"/>
          <w:b/>
          <w:bCs/>
          <w:color w:val="auto"/>
          <w:sz w:val="32"/>
          <w:szCs w:val="32"/>
        </w:rPr>
      </w:pPr>
      <w:r>
        <w:rPr>
          <w:rFonts w:hint="eastAsia" w:ascii="仿宋_GB2312" w:eastAsia="仿宋_GB2312"/>
          <w:b/>
          <w:bCs/>
          <w:color w:val="auto"/>
          <w:sz w:val="32"/>
          <w:szCs w:val="32"/>
          <w:lang w:val="en-US" w:eastAsia="zh-CN"/>
        </w:rPr>
        <w:t>“https://m.jstv.com/h5/20241024ctwh/index.html”参与报名，在</w:t>
      </w:r>
      <w:r>
        <w:rPr>
          <w:rFonts w:hint="eastAsia" w:ascii="仿宋_GB2312" w:eastAsia="仿宋_GB2312"/>
          <w:b/>
          <w:bCs/>
          <w:color w:val="auto"/>
          <w:sz w:val="32"/>
          <w:szCs w:val="32"/>
        </w:rPr>
        <w:t>官方报名页内将</w:t>
      </w:r>
      <w:r>
        <w:rPr>
          <w:rFonts w:hint="eastAsia" w:ascii="仿宋_GB2312" w:eastAsia="仿宋_GB2312"/>
          <w:b/>
          <w:bCs/>
          <w:color w:val="auto"/>
          <w:sz w:val="32"/>
          <w:szCs w:val="32"/>
          <w:lang w:val="en-US" w:eastAsia="zh-CN"/>
        </w:rPr>
        <w:t>视频</w:t>
      </w:r>
      <w:r>
        <w:rPr>
          <w:rFonts w:hint="eastAsia" w:ascii="仿宋_GB2312" w:eastAsia="仿宋_GB2312"/>
          <w:b/>
          <w:bCs/>
          <w:color w:val="auto"/>
          <w:sz w:val="32"/>
          <w:szCs w:val="32"/>
        </w:rPr>
        <w:t>作品</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头图海报、</w:t>
      </w:r>
      <w:r>
        <w:rPr>
          <w:rFonts w:hint="eastAsia" w:ascii="仿宋_GB2312" w:eastAsia="仿宋_GB2312"/>
          <w:b/>
          <w:bCs/>
          <w:color w:val="auto"/>
          <w:sz w:val="32"/>
          <w:szCs w:val="32"/>
        </w:rPr>
        <w:t>电子登记表</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主创团队姓名等信息</w:t>
      </w:r>
      <w:r>
        <w:rPr>
          <w:rFonts w:hint="eastAsia" w:ascii="仿宋_GB2312" w:eastAsia="仿宋_GB2312"/>
          <w:b/>
          <w:bCs/>
          <w:color w:val="auto"/>
          <w:sz w:val="32"/>
          <w:szCs w:val="32"/>
          <w:lang w:val="en-US" w:eastAsia="zh-CN"/>
        </w:rPr>
        <w:t>进行填写</w:t>
      </w:r>
      <w:r>
        <w:rPr>
          <w:rFonts w:hint="eastAsia" w:ascii="仿宋_GB2312" w:eastAsia="仿宋_GB2312"/>
          <w:b/>
          <w:bCs/>
          <w:color w:val="auto"/>
          <w:sz w:val="32"/>
          <w:szCs w:val="32"/>
        </w:rPr>
        <w:t>上传。</w:t>
      </w:r>
    </w:p>
    <w:p>
      <w:pPr>
        <w:ind w:firstLine="642" w:firstLineChars="200"/>
        <w:rPr>
          <w:rFonts w:ascii="仿宋_GB2312" w:eastAsia="仿宋_GB2312"/>
          <w:b/>
          <w:bCs/>
          <w:sz w:val="32"/>
          <w:szCs w:val="32"/>
        </w:rPr>
      </w:pPr>
      <w:r>
        <w:rPr>
          <w:rFonts w:hint="eastAsia" w:ascii="仿宋_GB2312" w:eastAsia="仿宋_GB2312"/>
          <w:b/>
          <w:bCs/>
          <w:color w:val="auto"/>
          <w:sz w:val="32"/>
          <w:szCs w:val="32"/>
          <w:lang w:val="en-US" w:eastAsia="zh-CN"/>
        </w:rPr>
        <w:t>打开微信，搜索“</w:t>
      </w:r>
      <w:r>
        <w:rPr>
          <w:rFonts w:hint="default" w:ascii="仿宋_GB2312" w:eastAsia="仿宋_GB2312"/>
          <w:b/>
          <w:bCs/>
          <w:color w:val="auto"/>
          <w:sz w:val="32"/>
          <w:szCs w:val="32"/>
          <w:lang w:val="en-US" w:eastAsia="zh-CN"/>
        </w:rPr>
        <w:t>CTCICC</w:t>
      </w:r>
      <w:r>
        <w:rPr>
          <w:rFonts w:hint="eastAsia" w:ascii="仿宋_GB2312" w:eastAsia="仿宋_GB2312"/>
          <w:b/>
          <w:bCs/>
          <w:color w:val="auto"/>
          <w:sz w:val="32"/>
          <w:szCs w:val="32"/>
          <w:lang w:val="en-US" w:eastAsia="zh-CN"/>
        </w:rPr>
        <w:t>”微信号，</w:t>
      </w:r>
      <w:r>
        <w:rPr>
          <w:rFonts w:hint="eastAsia" w:ascii="仿宋_GB2312" w:eastAsia="仿宋_GB2312"/>
          <w:b/>
          <w:bCs/>
          <w:color w:val="auto"/>
          <w:sz w:val="32"/>
          <w:szCs w:val="32"/>
        </w:rPr>
        <w:t>关注</w:t>
      </w:r>
      <w:r>
        <w:rPr>
          <w:rFonts w:hint="eastAsia" w:ascii="仿宋_GB2312" w:eastAsia="仿宋_GB2312"/>
          <w:b/>
          <w:bCs/>
          <w:color w:val="auto"/>
          <w:sz w:val="32"/>
          <w:szCs w:val="32"/>
          <w:lang w:val="en-US" w:eastAsia="zh-CN"/>
        </w:rPr>
        <w:t>组委会官方微信号，及时获得活动最新信息及相关内容咨询。</w:t>
      </w:r>
      <w:r>
        <w:rPr>
          <w:rFonts w:ascii="仿宋_GB2312" w:eastAsia="仿宋_GB2312"/>
          <w:b/>
          <w:bCs/>
          <w:color w:val="auto"/>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（二）注意事项：</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1.作品上传或邮寄截止日期为:</w:t>
      </w:r>
      <w:r>
        <w:rPr>
          <w:rFonts w:hint="eastAsia" w:ascii="仿宋_GB2312" w:eastAsia="仿宋_GB2312"/>
          <w:b/>
          <w:bCs/>
          <w:color w:val="auto"/>
          <w:sz w:val="32"/>
          <w:szCs w:val="32"/>
        </w:rPr>
        <w:t>2025年1月</w:t>
      </w:r>
      <w:r>
        <w:rPr>
          <w:rFonts w:hint="default" w:ascii="仿宋_GB2312" w:eastAsia="仿宋_GB2312"/>
          <w:b/>
          <w:bCs/>
          <w:color w:val="auto"/>
          <w:sz w:val="32"/>
          <w:szCs w:val="32"/>
          <w:lang w:val="en-US"/>
        </w:rPr>
        <w:t>10日</w:t>
      </w:r>
      <w:bookmarkStart w:id="0" w:name="_GoBack"/>
      <w:bookmarkEnd w:id="0"/>
      <w:r>
        <w:rPr>
          <w:rFonts w:hint="eastAsia" w:ascii="仿宋_GB2312" w:eastAsia="仿宋_GB2312"/>
          <w:color w:val="auto"/>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2.每个单位每个类别推荐作品原则上不超过10部。</w:t>
      </w:r>
    </w:p>
    <w:p>
      <w:pPr>
        <w:rPr>
          <w:rFonts w:ascii="仿宋_GB2312" w:eastAsia="仿宋_GB2312"/>
          <w:sz w:val="32"/>
          <w:szCs w:val="32"/>
        </w:rPr>
      </w:pPr>
      <w:r>
        <w:rPr>
          <w:rFonts w:hint="eastAsia" w:ascii="仿宋_GB2312" w:hAnsi="仿宋_GB2312" w:eastAsia="仿宋_GB2312" w:cs="仿宋_GB2312"/>
          <w:b/>
          <w:bCs/>
          <w:sz w:val="30"/>
          <w:szCs w:val="30"/>
        </w:rPr>
        <w:t>四、推选程序</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2025年1月中旬由中国视协组织有关方面领导和专家，认真审看报送作品的文字和视频材料的基础上，本着“公开、公平、公正”的原则，推选出各个类别</w:t>
      </w:r>
      <w:r>
        <w:rPr>
          <w:rFonts w:hint="eastAsia" w:ascii="仿宋_GB2312" w:eastAsia="仿宋_GB2312"/>
          <w:sz w:val="32"/>
          <w:szCs w:val="32"/>
          <w:lang w:val="en-US" w:eastAsia="zh-CN"/>
        </w:rPr>
        <w:t>的“最佳”“优秀”“好作品”。组委会将颁发</w:t>
      </w:r>
      <w:r>
        <w:rPr>
          <w:rFonts w:hint="default" w:ascii="仿宋_GB2312" w:eastAsia="仿宋_GB2312"/>
          <w:color w:val="FF0000"/>
          <w:sz w:val="32"/>
          <w:szCs w:val="32"/>
          <w:lang w:val="en" w:eastAsia="zh-CN"/>
        </w:rPr>
        <w:t>纪念杯</w:t>
      </w:r>
      <w:r>
        <w:rPr>
          <w:rFonts w:hint="eastAsia" w:ascii="仿宋_GB2312" w:eastAsia="仿宋_GB2312"/>
          <w:sz w:val="32"/>
          <w:szCs w:val="32"/>
          <w:lang w:val="en-US" w:eastAsia="zh-CN"/>
        </w:rPr>
        <w:t>、荣誉证书，证书中体现创作团队名单。</w:t>
      </w:r>
    </w:p>
    <w:p>
      <w:pPr>
        <w:ind w:firstLine="640" w:firstLineChars="200"/>
        <w:rPr>
          <w:rFonts w:ascii="仿宋_GB2312" w:eastAsia="仿宋_GB2312"/>
          <w:sz w:val="32"/>
          <w:szCs w:val="32"/>
        </w:rPr>
      </w:pPr>
      <w:r>
        <w:rPr>
          <w:rFonts w:hint="eastAsia" w:ascii="仿宋_GB2312" w:eastAsia="仿宋_GB2312"/>
          <w:sz w:val="32"/>
          <w:szCs w:val="32"/>
        </w:rPr>
        <w:t>2025年2月底，活动组委会将向优秀作品的报送单位代表或节目制作者发出邀请，参加2025年第二季度举办的第二届中华优秀传统文化视听荣誉表彰活动。</w:t>
      </w:r>
    </w:p>
    <w:p>
      <w:pPr>
        <w:ind w:firstLine="640" w:firstLineChars="200"/>
        <w:rPr>
          <w:rFonts w:ascii="仿宋_GB2312" w:eastAsia="仿宋_GB2312"/>
          <w:sz w:val="32"/>
          <w:szCs w:val="32"/>
        </w:rPr>
      </w:pPr>
      <w:r>
        <w:rPr>
          <w:rFonts w:hint="eastAsia" w:ascii="仿宋_GB2312" w:eastAsia="仿宋_GB2312"/>
          <w:sz w:val="32"/>
          <w:szCs w:val="32"/>
        </w:rPr>
        <w:t>在征得报送单位的同意下，将部分</w:t>
      </w:r>
      <w:r>
        <w:rPr>
          <w:rFonts w:hint="default" w:ascii="仿宋_GB2312" w:eastAsia="仿宋_GB2312"/>
          <w:sz w:val="32"/>
          <w:szCs w:val="32"/>
          <w:lang w:val="en-US"/>
        </w:rPr>
        <w:t>最佳、</w:t>
      </w:r>
      <w:r>
        <w:rPr>
          <w:rFonts w:hint="eastAsia" w:ascii="仿宋_GB2312" w:eastAsia="仿宋_GB2312"/>
          <w:sz w:val="32"/>
          <w:szCs w:val="32"/>
        </w:rPr>
        <w:t>优秀</w:t>
      </w:r>
      <w:r>
        <w:rPr>
          <w:rFonts w:hint="default" w:ascii="仿宋_GB2312" w:eastAsia="仿宋_GB2312"/>
          <w:sz w:val="32"/>
          <w:szCs w:val="32"/>
          <w:lang w:val="en-US"/>
        </w:rPr>
        <w:t>、入围</w:t>
      </w:r>
      <w:r>
        <w:rPr>
          <w:rFonts w:hint="eastAsia" w:ascii="仿宋_GB2312" w:eastAsia="仿宋_GB2312"/>
          <w:sz w:val="32"/>
          <w:szCs w:val="32"/>
        </w:rPr>
        <w:t>作品在相关主流媒体平台上，进行非商业用途的展播。</w:t>
      </w:r>
    </w:p>
    <w:p>
      <w:pPr>
        <w:rPr>
          <w:rFonts w:ascii="仿宋_GB2312" w:eastAsia="仿宋_GB2312"/>
          <w:sz w:val="32"/>
          <w:szCs w:val="32"/>
        </w:rPr>
      </w:pPr>
      <w:r>
        <w:rPr>
          <w:rFonts w:hint="eastAsia" w:ascii="仿宋_GB2312" w:hAnsi="仿宋_GB2312" w:eastAsia="仿宋_GB2312" w:cs="仿宋_GB2312"/>
          <w:b/>
          <w:bCs/>
          <w:sz w:val="30"/>
          <w:szCs w:val="30"/>
        </w:rPr>
        <w:t>五、结果公布及展播平台</w:t>
      </w:r>
    </w:p>
    <w:p>
      <w:pPr>
        <w:ind w:firstLine="640" w:firstLineChars="200"/>
        <w:rPr>
          <w:rFonts w:ascii="仿宋_GB2312" w:eastAsia="仿宋_GB2312"/>
          <w:sz w:val="32"/>
          <w:szCs w:val="32"/>
        </w:rPr>
      </w:pPr>
      <w:r>
        <w:rPr>
          <w:rFonts w:hint="eastAsia" w:ascii="仿宋_GB2312" w:eastAsia="仿宋_GB2312"/>
          <w:sz w:val="32"/>
          <w:szCs w:val="32"/>
        </w:rPr>
        <w:t>第二届中华优秀传统文化视听大会推优节目作品将通过中国电视艺术家协会网站（https://www.ctaa.org.cn）、央视频官方活动主页</w:t>
      </w:r>
      <w:r>
        <w:rPr>
          <w:rFonts w:hint="eastAsia" w:ascii="仿宋_GB2312" w:eastAsia="仿宋_GB2312"/>
          <w:sz w:val="32"/>
          <w:szCs w:val="32"/>
          <w:lang w:eastAsia="zh-CN"/>
        </w:rPr>
        <w:t>、</w:t>
      </w:r>
      <w:r>
        <w:rPr>
          <w:rFonts w:hint="eastAsia" w:ascii="仿宋_GB2312" w:eastAsia="仿宋_GB2312"/>
          <w:sz w:val="32"/>
          <w:szCs w:val="32"/>
          <w:lang w:val="en-US" w:eastAsia="zh-CN"/>
        </w:rPr>
        <w:t>荔枝新闻官方活动主页</w:t>
      </w:r>
      <w:r>
        <w:rPr>
          <w:rFonts w:hint="eastAsia" w:ascii="仿宋_GB2312" w:eastAsia="仿宋_GB2312"/>
          <w:sz w:val="32"/>
          <w:szCs w:val="32"/>
        </w:rPr>
        <w:t>向社会公布。</w:t>
      </w:r>
    </w:p>
    <w:p>
      <w:pPr>
        <w:ind w:firstLine="640" w:firstLineChars="200"/>
        <w:rPr>
          <w:rFonts w:ascii="仿宋_GB2312" w:eastAsia="仿宋_GB2312"/>
          <w:sz w:val="32"/>
          <w:szCs w:val="32"/>
        </w:rPr>
      </w:pPr>
      <w:r>
        <w:rPr>
          <w:rFonts w:hint="eastAsia" w:ascii="仿宋_GB2312" w:eastAsia="仿宋_GB2312"/>
          <w:sz w:val="32"/>
          <w:szCs w:val="32"/>
        </w:rPr>
        <w:t>优秀作品合集展播将在央视频官方活动主页、央视频“传统文化影像传播”号、荔枝新闻等平台进行集中展播。</w:t>
      </w:r>
    </w:p>
    <w:sectPr>
      <w:pgSz w:w="11906" w:h="16838"/>
      <w:pgMar w:top="1440" w:right="1800" w:bottom="1440" w:left="1800" w:header="851" w:footer="992" w:gutter="0"/>
      <w:cols w:space="425" w:num="1"/>
      <w:docGrid w:type="lines" w:linePitch="312" w:charSpace="0"/>
    </w:sectPr>
  </w:body>
</w:document>
</file>